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Национальное общество прикладной лингвистики (НОПриЛ)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Национальный исследовательский университет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«Высшая школа экономики»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 иностранных языков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b/>
        </w:rPr>
        <w:t>I Международная научно-практическая конференция НОПриЛ</w:t>
      </w:r>
    </w:p>
    <w:p>
      <w:pPr>
        <w:jc w:val="center"/>
      </w:pPr>
      <w:r>
        <w:rPr>
          <w:b/>
          <w:i/>
        </w:rPr>
        <w:t>«Языки и культуры в глобальном образовательном пространстве»</w:t>
      </w:r>
    </w:p>
    <w:p>
      <w:pPr>
        <w:jc w:val="center"/>
        <w:rPr>
          <w:b/>
          <w:i/>
        </w:rPr>
      </w:pPr>
    </w:p>
    <w:p>
      <w:pPr>
        <w:jc w:val="center"/>
      </w:pPr>
      <w:r>
        <w:rPr>
          <w:b/>
        </w:rPr>
        <w:t xml:space="preserve">7-8 октября 2021 года </w:t>
      </w:r>
    </w:p>
    <w:p>
      <w:pPr>
        <w:spacing w:after="120"/>
        <w:jc w:val="center"/>
      </w:pPr>
      <w:r>
        <w:rPr>
          <w:b/>
        </w:rPr>
        <w:t>г. Москва</w:t>
      </w:r>
    </w:p>
    <w:p>
      <w:pPr>
        <w:spacing w:after="120"/>
        <w:jc w:val="center"/>
        <w:rPr>
          <w:b/>
        </w:rPr>
      </w:pPr>
    </w:p>
    <w:p>
      <w:pPr>
        <w:spacing w:after="120"/>
        <w:jc w:val="center"/>
      </w:pPr>
      <w:r>
        <w:t>Дорогие коллеги!</w:t>
      </w:r>
    </w:p>
    <w:p>
      <w:pPr>
        <w:jc w:val="both"/>
        <w:rPr>
          <w:b/>
        </w:rPr>
      </w:pPr>
      <w:r>
        <w:t xml:space="preserve">Приглашаем Вас принять участие в </w:t>
      </w:r>
      <w:r>
        <w:rPr>
          <w:b/>
          <w:lang w:val="en-US"/>
        </w:rPr>
        <w:t>I</w:t>
      </w:r>
      <w:r>
        <w:rPr>
          <w:b/>
        </w:rPr>
        <w:t xml:space="preserve"> Международной научно-практической конференции Национального общества прикладной лингвистики (НОПриЛ) «Языки и культуры в глобальном образовательном пространстве».</w:t>
      </w:r>
    </w:p>
    <w:p>
      <w:pPr>
        <w:jc w:val="both"/>
        <w:rPr>
          <w:b/>
        </w:rPr>
      </w:pPr>
    </w:p>
    <w:p>
      <w:pPr>
        <w:spacing w:after="120"/>
        <w:ind w:firstLine="902"/>
        <w:jc w:val="both"/>
      </w:pPr>
      <w:r>
        <w:t xml:space="preserve">Конференция проводится </w:t>
      </w:r>
      <w:r>
        <w:rPr>
          <w:b/>
          <w:bCs/>
        </w:rPr>
        <w:t xml:space="preserve">7 – </w:t>
      </w:r>
      <w:r>
        <w:rPr>
          <w:b/>
        </w:rPr>
        <w:t>8 октября 2021 года в НИУ «Высшая школа экономики» (г. Москва)</w:t>
      </w:r>
      <w:r>
        <w:t xml:space="preserve">. </w:t>
      </w:r>
    </w:p>
    <w:p>
      <w:pPr>
        <w:ind w:firstLine="900"/>
        <w:jc w:val="both"/>
      </w:pPr>
      <w:r>
        <w:t>Тематика конференции:</w:t>
      </w:r>
    </w:p>
    <w:p>
      <w:pPr>
        <w:numPr>
          <w:ilvl w:val="0"/>
          <w:numId w:val="1"/>
        </w:numPr>
        <w:tabs>
          <w:tab w:val="left" w:pos="1260"/>
        </w:tabs>
        <w:suppressAutoHyphens/>
        <w:jc w:val="both"/>
      </w:pPr>
      <w:r>
        <w:t>Контроль и оценивание в преподавании иностранного языка.</w:t>
      </w:r>
    </w:p>
    <w:p>
      <w:pPr>
        <w:numPr>
          <w:ilvl w:val="0"/>
          <w:numId w:val="1"/>
        </w:numPr>
        <w:tabs>
          <w:tab w:val="left" w:pos="1260"/>
        </w:tabs>
        <w:suppressAutoHyphens/>
        <w:jc w:val="both"/>
      </w:pPr>
      <w:r>
        <w:t>Когнитивные и корпусные исследования дискурса в обучении иностранным языкам.</w:t>
      </w:r>
    </w:p>
    <w:p>
      <w:pPr>
        <w:numPr>
          <w:ilvl w:val="0"/>
          <w:numId w:val="1"/>
        </w:numPr>
        <w:tabs>
          <w:tab w:val="left" w:pos="1260"/>
        </w:tabs>
        <w:suppressAutoHyphens/>
        <w:jc w:val="both"/>
      </w:pPr>
      <w:r>
        <w:t>Создание учебных материалов: традиции и инновации.</w:t>
      </w:r>
    </w:p>
    <w:p>
      <w:pPr>
        <w:numPr>
          <w:ilvl w:val="0"/>
          <w:numId w:val="1"/>
        </w:numPr>
        <w:tabs>
          <w:tab w:val="left" w:pos="1260"/>
        </w:tabs>
        <w:suppressAutoHyphens/>
        <w:jc w:val="both"/>
      </w:pPr>
      <w:r>
        <w:t>Иностранный язык в сфере профессиональной коммуникации: культурология, психология, образование, юридические, экономические, социально-политические науки, информационная безопасность и международные отношения.</w:t>
      </w:r>
    </w:p>
    <w:p>
      <w:pPr>
        <w:numPr>
          <w:ilvl w:val="0"/>
          <w:numId w:val="1"/>
        </w:numPr>
        <w:tabs>
          <w:tab w:val="left" w:pos="1260"/>
        </w:tabs>
        <w:suppressAutoHyphens/>
        <w:jc w:val="both"/>
      </w:pPr>
      <w:r>
        <w:t>Современное лингвистическое образование в условиях многоязычного и поликультурного образовательного контекста.</w:t>
      </w:r>
    </w:p>
    <w:p>
      <w:pPr>
        <w:numPr>
          <w:ilvl w:val="0"/>
          <w:numId w:val="1"/>
        </w:numPr>
        <w:tabs>
          <w:tab w:val="left" w:pos="1260"/>
        </w:tabs>
        <w:suppressAutoHyphens/>
        <w:jc w:val="both"/>
      </w:pPr>
      <w:r>
        <w:t>Преподавание перевода в цифровую эпоху.</w:t>
      </w:r>
    </w:p>
    <w:p>
      <w:pPr>
        <w:pStyle w:val="13"/>
        <w:numPr>
          <w:ilvl w:val="0"/>
          <w:numId w:val="1"/>
        </w:numPr>
        <w:tabs>
          <w:tab w:val="left" w:pos="0"/>
        </w:tabs>
        <w:suppressAutoHyphens/>
        <w:jc w:val="both"/>
      </w:pPr>
      <w:r>
        <w:t>Цифровизация современного образования</w:t>
      </w:r>
      <w:r>
        <w:rPr>
          <w:lang w:val="en-US"/>
        </w:rPr>
        <w:t>.</w:t>
      </w:r>
    </w:p>
    <w:p>
      <w:pPr>
        <w:numPr>
          <w:ilvl w:val="0"/>
          <w:numId w:val="1"/>
        </w:numPr>
        <w:tabs>
          <w:tab w:val="left" w:pos="1260"/>
        </w:tabs>
        <w:suppressAutoHyphens/>
        <w:jc w:val="both"/>
      </w:pPr>
      <w:r>
        <w:t>Прикладная лингвистика сегодня и завтра: молодежная секция.</w:t>
      </w:r>
    </w:p>
    <w:p>
      <w:pPr>
        <w:ind w:firstLine="1259"/>
        <w:jc w:val="both"/>
      </w:pPr>
    </w:p>
    <w:p>
      <w:pPr>
        <w:spacing w:after="120"/>
        <w:ind w:left="900"/>
        <w:jc w:val="both"/>
      </w:pPr>
      <w:r>
        <w:rPr>
          <w:b/>
        </w:rPr>
        <w:t>Рабочие языки конференции</w:t>
      </w:r>
      <w:r>
        <w:t>: русский, английский, немецкий, французский.</w:t>
      </w:r>
    </w:p>
    <w:p>
      <w:pPr>
        <w:spacing w:after="120"/>
        <w:ind w:firstLine="900"/>
        <w:jc w:val="both"/>
      </w:pPr>
      <w:r>
        <w:t xml:space="preserve">Для участия в конференции необходимо </w:t>
      </w:r>
      <w:r>
        <w:rPr>
          <w:b/>
          <w:color w:val="000000"/>
        </w:rPr>
        <w:t>до 20 сентября 2021 года</w:t>
      </w:r>
      <w:r>
        <w:rPr>
          <w:b/>
        </w:rPr>
        <w:t xml:space="preserve"> </w:t>
      </w:r>
      <w:r>
        <w:rPr>
          <w:b/>
          <w:bCs/>
          <w:color w:val="000000"/>
        </w:rPr>
        <w:t>заполнить регистрационную форму</w:t>
      </w:r>
      <w:r>
        <w:t xml:space="preserve"> по данной </w:t>
      </w: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"https://docs.google.com/forms/d/10g7lgEUJOfGRzEq13XDVA0Qbtcqlxo1LHBAstjfBME4/edit?usp=sharing " </w:instrText>
      </w:r>
      <w:r>
        <w:rPr>
          <w:color w:val="auto"/>
          <w:u w:val="none"/>
        </w:rPr>
        <w:fldChar w:fldCharType="separate"/>
      </w:r>
      <w:r>
        <w:rPr>
          <w:rStyle w:val="7"/>
        </w:rPr>
        <w:t>с</w:t>
      </w:r>
      <w:bookmarkStart w:id="0" w:name="_GoBack"/>
      <w:bookmarkEnd w:id="0"/>
      <w:r>
        <w:rPr>
          <w:rStyle w:val="7"/>
        </w:rPr>
        <w:t>сылке</w:t>
      </w:r>
      <w:r>
        <w:rPr>
          <w:color w:val="auto"/>
          <w:u w:val="none"/>
        </w:rPr>
        <w:fldChar w:fldCharType="end"/>
      </w:r>
      <w:r>
        <w:rPr>
          <w:rFonts w:hint="default"/>
          <w:color w:val="auto"/>
          <w:u w:val="none"/>
          <w:lang w:val="en-US"/>
        </w:rPr>
        <w:t xml:space="preserve"> </w:t>
      </w:r>
      <w:r>
        <w:t xml:space="preserve">или на адрес электронной почты </w:t>
      </w:r>
      <w:r>
        <w:fldChar w:fldCharType="begin"/>
      </w:r>
      <w:r>
        <w:instrText xml:space="preserve"> HYPERLINK "mailto:modernworldlang@mail.ru" </w:instrText>
      </w:r>
      <w:r>
        <w:fldChar w:fldCharType="separate"/>
      </w:r>
      <w:r>
        <w:rPr>
          <w:rStyle w:val="8"/>
          <w:lang w:val="en-US"/>
        </w:rPr>
        <w:t>modernworldlang</w:t>
      </w:r>
      <w:r>
        <w:rPr>
          <w:rStyle w:val="8"/>
        </w:rPr>
        <w:t>@</w:t>
      </w:r>
      <w:r>
        <w:rPr>
          <w:rStyle w:val="8"/>
          <w:lang w:val="en-US"/>
        </w:rPr>
        <w:t>mail</w:t>
      </w:r>
      <w:r>
        <w:rPr>
          <w:rStyle w:val="8"/>
        </w:rPr>
        <w:t>.</w:t>
      </w:r>
      <w:r>
        <w:rPr>
          <w:rStyle w:val="8"/>
          <w:lang w:val="en-US"/>
        </w:rPr>
        <w:t>ru</w:t>
      </w:r>
      <w:r>
        <w:rPr>
          <w:rStyle w:val="8"/>
          <w:lang w:val="en-US"/>
        </w:rPr>
        <w:fldChar w:fldCharType="end"/>
      </w:r>
      <w:r>
        <w:t xml:space="preserve"> </w:t>
      </w:r>
    </w:p>
    <w:p>
      <w:pPr>
        <w:spacing w:after="120"/>
        <w:ind w:firstLine="900"/>
        <w:jc w:val="both"/>
      </w:pPr>
      <w:r>
        <w:t xml:space="preserve">Организационный взнос составляет </w:t>
      </w:r>
      <w:r>
        <w:rPr>
          <w:b/>
        </w:rPr>
        <w:t xml:space="preserve">3500 рублей </w:t>
      </w:r>
      <w:r>
        <w:t xml:space="preserve">(для членов НОПриЛ – </w:t>
      </w:r>
      <w:r>
        <w:rPr>
          <w:b/>
        </w:rPr>
        <w:t>2000 рублей</w:t>
      </w:r>
      <w:r>
        <w:t xml:space="preserve">), включающий в себя пакет участника конференции (тезисы выступлений участников; фуршет, приуроченный к открытию конференции; кофе и чайные паузы). </w:t>
      </w:r>
    </w:p>
    <w:p>
      <w:pPr>
        <w:spacing w:after="120"/>
        <w:ind w:firstLine="900"/>
        <w:jc w:val="both"/>
      </w:pPr>
      <w:r>
        <w:t xml:space="preserve">Также у участников конференции есть возможность напечатать статью по материалам конференции в научном журнале «Ученые записки Национального общества прикладной лингвистики: педагогические науки». Текст статьи объемом не более 8 страниц оплачивается отдельно в размере </w:t>
      </w:r>
      <w:r>
        <w:rPr>
          <w:b/>
          <w:bCs/>
        </w:rPr>
        <w:t>2500 рублей</w:t>
      </w:r>
      <w:r>
        <w:t xml:space="preserve">. Выход журнала планируется к началу конференции. В связи с этим, текст статьи, оформленный согласно требованиям, описанным ниже в информационном письме, необходимо выслать на электронный адрес конференции не позднее </w:t>
      </w:r>
      <w:r>
        <w:rPr>
          <w:b/>
          <w:bCs/>
        </w:rPr>
        <w:t>20 сентября 2021 года.</w:t>
      </w:r>
    </w:p>
    <w:p>
      <w:pPr>
        <w:spacing w:after="120"/>
        <w:jc w:val="both"/>
      </w:pPr>
    </w:p>
    <w:p>
      <w:pPr>
        <w:spacing w:after="120"/>
        <w:ind w:firstLine="900"/>
      </w:pPr>
      <w:r>
        <w:rPr>
          <w:b/>
        </w:rPr>
        <w:t>Оргкомитет конференции:</w:t>
      </w:r>
    </w:p>
    <w:p>
      <w:pPr>
        <w:spacing w:after="120"/>
      </w:pPr>
      <w:r>
        <w:rPr>
          <w:b/>
        </w:rPr>
        <w:t>Со стороны НОПриЛ:</w:t>
      </w:r>
    </w:p>
    <w:tbl>
      <w:tblPr>
        <w:tblStyle w:val="9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63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shd w:val="clear" w:color="auto" w:fill="auto"/>
          </w:tcPr>
          <w:p>
            <w:pPr>
              <w:jc w:val="both"/>
            </w:pPr>
            <w:r>
              <w:t xml:space="preserve">Тер-Минасова </w:t>
            </w:r>
          </w:p>
          <w:p>
            <w:pPr>
              <w:jc w:val="both"/>
            </w:pPr>
            <w:r>
              <w:t>Светлана Григорьевна</w:t>
            </w:r>
          </w:p>
        </w:tc>
        <w:tc>
          <w:tcPr>
            <w:tcW w:w="6300" w:type="dxa"/>
            <w:shd w:val="clear" w:color="auto" w:fill="auto"/>
          </w:tcPr>
          <w:p>
            <w:pPr>
              <w:spacing w:after="120"/>
              <w:jc w:val="both"/>
            </w:pPr>
            <w:r>
              <w:t xml:space="preserve">Президент-основатель Национального общества прикладной лингвистики, доктор филологических наук, заслуженный профессор МГУ имени М.В. Ломоносова, президент факультета иностранных языков и регионоведения МГУ имени М.В. Ломоносова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shd w:val="clear" w:color="auto" w:fill="auto"/>
          </w:tcPr>
          <w:p>
            <w:pPr>
              <w:jc w:val="left"/>
            </w:pPr>
            <w:r>
              <w:t>Ахренова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Наталья Александровна </w:t>
            </w:r>
          </w:p>
        </w:tc>
        <w:tc>
          <w:tcPr>
            <w:tcW w:w="6300" w:type="dxa"/>
            <w:shd w:val="clear" w:color="auto" w:fill="auto"/>
          </w:tcPr>
          <w:p>
            <w:pPr>
              <w:spacing w:after="120"/>
              <w:jc w:val="both"/>
            </w:pPr>
            <w:r>
              <w:t>Вице-президент Национального общества прикладной лингвистики, доктор филологических наук, профессор кафедры германо-романских языков и методики их преподавания Государственного социально-гуманитарного университета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shd w:val="clear" w:color="auto" w:fill="auto"/>
          </w:tcPr>
          <w:p>
            <w:pPr>
              <w:jc w:val="both"/>
            </w:pPr>
            <w:r>
              <w:t>Маркова Елен</w:t>
            </w:r>
            <w:r>
              <w:rPr>
                <w:lang w:val="ru-RU"/>
              </w:rPr>
              <w:t>а</w:t>
            </w:r>
            <w:r>
              <w:t xml:space="preserve"> Сергеевна</w:t>
            </w:r>
          </w:p>
        </w:tc>
        <w:tc>
          <w:tcPr>
            <w:tcW w:w="6300" w:type="dxa"/>
            <w:shd w:val="clear" w:color="auto" w:fill="auto"/>
          </w:tcPr>
          <w:p>
            <w:pPr>
              <w:spacing w:after="120"/>
              <w:jc w:val="both"/>
            </w:pPr>
            <w:r>
              <w:t xml:space="preserve">Руководитель секции НОПриЛ «Методика преподавания иностранных языков», кандидат педагогических наук, доцент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shd w:val="clear" w:color="auto" w:fill="auto"/>
          </w:tcPr>
          <w:p>
            <w:pPr>
              <w:jc w:val="left"/>
            </w:pPr>
            <w:r>
              <w:t>Санникова</w:t>
            </w:r>
          </w:p>
          <w:p>
            <w:pPr>
              <w:jc w:val="left"/>
            </w:pPr>
            <w:r>
              <w:t>Светлана Владимировна</w:t>
            </w:r>
          </w:p>
        </w:tc>
        <w:tc>
          <w:tcPr>
            <w:tcW w:w="6300" w:type="dxa"/>
            <w:shd w:val="clear" w:color="auto" w:fill="auto"/>
          </w:tcPr>
          <w:p>
            <w:pPr>
              <w:spacing w:after="120"/>
              <w:jc w:val="both"/>
            </w:pPr>
            <w:r>
              <w:t>кандидат педагогических наук, доцент кафедры иностранных языков ЮУрГГПУ, президент CHELTA, председатель Координационного Совета НАПАЯз, эксперт НАПАЯз, координатор Международных программ BVI, ACCESS, Advance, проекта Евросоюза TEMPUS</w:t>
            </w:r>
          </w:p>
        </w:tc>
      </w:tr>
    </w:tbl>
    <w:p>
      <w:pPr>
        <w:spacing w:after="120"/>
      </w:pPr>
    </w:p>
    <w:p>
      <w:pPr>
        <w:spacing w:after="120"/>
      </w:pPr>
      <w:r>
        <w:rPr>
          <w:b/>
          <w:bCs/>
        </w:rPr>
        <w:t>Со стороны НИУ ВШЭ:</w:t>
      </w:r>
    </w:p>
    <w:tbl>
      <w:tblPr>
        <w:tblStyle w:val="9"/>
        <w:tblW w:w="9467" w:type="dxa"/>
        <w:tblInd w:w="-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25"/>
        <w:gridCol w:w="6242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25" w:type="dxa"/>
            <w:shd w:val="clear" w:color="auto" w:fill="auto"/>
          </w:tcPr>
          <w:p>
            <w:pPr>
              <w:shd w:val="clear" w:color="auto" w:fill="FFFFFF"/>
              <w:rPr>
                <w:rFonts w:ascii="Helvetica Neue" w:hAnsi="Helvetica Neue"/>
                <w:color w:val="000000"/>
                <w:sz w:val="18"/>
                <w:szCs w:val="18"/>
                <w:lang w:eastAsia="ru-RU"/>
              </w:rPr>
            </w:pPr>
          </w:p>
          <w:p>
            <w:pPr>
              <w:shd w:val="clear" w:color="auto" w:fill="FFFFFF"/>
              <w:rPr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"https://www.hse.ru/org/persons/188984163" </w:instrText>
            </w:r>
            <w:r>
              <w:fldChar w:fldCharType="separate"/>
            </w:r>
            <w:r>
              <w:rPr>
                <w:bCs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Колесникова Екатерина Алексеевна</w:t>
            </w:r>
            <w:r>
              <w:rPr>
                <w:bCs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  <w:p>
            <w:pPr>
              <w:pStyle w:val="12"/>
            </w:pPr>
          </w:p>
        </w:tc>
        <w:tc>
          <w:tcPr>
            <w:tcW w:w="6242" w:type="dxa"/>
            <w:shd w:val="clear" w:color="auto" w:fill="auto"/>
          </w:tcPr>
          <w:p>
            <w:pPr>
              <w:pStyle w:val="12"/>
              <w:jc w:val="both"/>
              <w:rPr>
                <w:color w:val="000000"/>
              </w:rPr>
            </w:pPr>
          </w:p>
          <w:p>
            <w:pPr>
              <w:pStyle w:val="12"/>
              <w:jc w:val="both"/>
            </w:pPr>
            <w:r>
              <w:rPr>
                <w:color w:val="000000"/>
              </w:rPr>
              <w:t>Руководитель школы иностранных языков НИУ ВШЭ, кандидат педагогических наук, доцент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25" w:type="dxa"/>
            <w:shd w:val="clear" w:color="auto" w:fill="auto"/>
          </w:tcPr>
          <w:p>
            <w:pPr>
              <w:pStyle w:val="12"/>
            </w:pPr>
            <w:r>
              <w:t xml:space="preserve"> </w:t>
            </w:r>
          </w:p>
          <w:p>
            <w:pPr>
              <w:pStyle w:val="12"/>
            </w:pPr>
            <w:r>
              <w:t>Врадий Надежда Валентиновна</w:t>
            </w:r>
          </w:p>
        </w:tc>
        <w:tc>
          <w:tcPr>
            <w:tcW w:w="6242" w:type="dxa"/>
            <w:shd w:val="clear" w:color="auto" w:fill="auto"/>
          </w:tcPr>
          <w:p>
            <w:pPr>
              <w:pStyle w:val="12"/>
              <w:jc w:val="both"/>
              <w:rPr>
                <w:color w:val="000000"/>
              </w:rPr>
            </w:pPr>
          </w:p>
          <w:p>
            <w:pPr>
              <w:pStyle w:val="12"/>
              <w:jc w:val="both"/>
            </w:pPr>
            <w:r>
              <w:rPr>
                <w:color w:val="000000"/>
              </w:rPr>
              <w:t>Заместитель руководителя школы иностранных языков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25" w:type="dxa"/>
            <w:shd w:val="clear" w:color="auto" w:fill="auto"/>
          </w:tcPr>
          <w:p>
            <w:pPr>
              <w:pStyle w:val="12"/>
            </w:pPr>
            <w:r>
              <w:rPr>
                <w:color w:val="000000"/>
                <w:shd w:val="clear" w:color="auto" w:fill="FFFFFF"/>
              </w:rPr>
              <w:t xml:space="preserve">Гревцева Юлия Сергеевна </w:t>
            </w:r>
          </w:p>
        </w:tc>
        <w:tc>
          <w:tcPr>
            <w:tcW w:w="6242" w:type="dxa"/>
            <w:shd w:val="clear" w:color="auto" w:fill="auto"/>
          </w:tcPr>
          <w:p>
            <w:pPr>
              <w:pStyle w:val="12"/>
            </w:pPr>
            <w:r>
              <w:rPr>
                <w:color w:val="000000"/>
              </w:rPr>
              <w:t>Методист школы иностранных языков НИУ ВШЭ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225" w:type="dxa"/>
            <w:shd w:val="clear" w:color="auto" w:fill="auto"/>
          </w:tcPr>
          <w:p>
            <w:pPr>
              <w:pStyle w:val="12"/>
            </w:pPr>
            <w:r>
              <w:t>Ермилова Анастасия Юрьевна</w:t>
            </w:r>
          </w:p>
        </w:tc>
        <w:tc>
          <w:tcPr>
            <w:tcW w:w="6242" w:type="dxa"/>
            <w:shd w:val="clear" w:color="auto" w:fill="auto"/>
          </w:tcPr>
          <w:p>
            <w:pPr>
              <w:pStyle w:val="12"/>
              <w:jc w:val="both"/>
            </w:pPr>
            <w:r>
              <w:t xml:space="preserve">Секретарь школы иностранных языков НИУ ВШЭ 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  <w:r>
        <w:t xml:space="preserve">Контактное лицо: </w:t>
      </w:r>
      <w:r>
        <w:rPr>
          <w:b/>
        </w:rPr>
        <w:t>Ахренова Наталья Александровна</w:t>
      </w:r>
    </w:p>
    <w:p>
      <w:pPr>
        <w:jc w:val="both"/>
        <w:rPr>
          <w:b/>
        </w:rPr>
      </w:pP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</w:rPr>
        <w:t>+79168725384</w:t>
      </w:r>
    </w:p>
    <w:p>
      <w:pPr>
        <w:jc w:val="both"/>
      </w:pPr>
    </w:p>
    <w:p>
      <w:pPr>
        <w:contextualSpacing/>
        <w:jc w:val="both"/>
      </w:pPr>
      <w:r>
        <w:rPr>
          <w:b/>
        </w:rPr>
        <w:t xml:space="preserve">Требования к оформлению тезисов: </w:t>
      </w:r>
      <w:r>
        <w:t xml:space="preserve">шрифт Times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; междустрочный интервал – одинарный; кегль - 14 pt; текст не должен содержать таблиц и рисунков, подстрочных символов. </w:t>
      </w:r>
    </w:p>
    <w:p>
      <w:pPr>
        <w:tabs>
          <w:tab w:val="left" w:pos="709"/>
        </w:tabs>
        <w:ind w:left="360" w:right="-2"/>
        <w:jc w:val="both"/>
        <w:rPr>
          <w:b/>
          <w:sz w:val="21"/>
          <w:szCs w:val="21"/>
        </w:rPr>
      </w:pPr>
    </w:p>
    <w:p>
      <w:pPr>
        <w:jc w:val="center"/>
        <w:rPr>
          <w:b/>
          <w:sz w:val="21"/>
          <w:szCs w:val="21"/>
        </w:rPr>
      </w:pPr>
    </w:p>
    <w:p>
      <w:r>
        <w:rPr>
          <w:b/>
        </w:rPr>
        <w:t xml:space="preserve">Требования к оформлению статьи: </w:t>
      </w:r>
      <w:r>
        <w:t xml:space="preserve">Все статьи, поступающие в редакцию, должны быть оформлены строго в соответствии с требованиями. </w:t>
      </w:r>
      <w:r>
        <w:rPr>
          <w:u w:val="single"/>
        </w:rPr>
        <w:t>Статьи, оформление которых не соответствует предъявляемым требованиям, рассматриваться не будут.</w:t>
      </w:r>
    </w:p>
    <w:p>
      <w:pPr>
        <w:ind w:firstLine="900"/>
        <w:jc w:val="both"/>
      </w:pPr>
      <w:r>
        <w:t>В начале статьи предоставляются следующие сведения: фамилия, имя и отчество (полностью) автора (авторов), название статьи, ее аннотация объемом 40–50 слов, ниже отдельной строкой – ключевые слова. Сведения должны быть предоставлены на русском и английском языках.</w:t>
      </w:r>
    </w:p>
    <w:p>
      <w:pPr>
        <w:ind w:firstLine="900"/>
        <w:jc w:val="both"/>
      </w:pPr>
      <w:r>
        <w:t>Для подготовки статьи должен использоваться текстовый редактор Microsoft Word и шрифт Times New Roman. Документ должен быть сохранен в формате *.rtf</w:t>
      </w:r>
    </w:p>
    <w:p>
      <w:pPr>
        <w:ind w:firstLine="900"/>
        <w:jc w:val="both"/>
      </w:pPr>
      <w:r>
        <w:t>Поля: по 2 см со всех сторон.</w:t>
      </w:r>
    </w:p>
    <w:p>
      <w:pPr>
        <w:ind w:firstLine="900"/>
        <w:jc w:val="both"/>
      </w:pPr>
      <w:r>
        <w:t>Объем статьи 5 страниц формата А4, ориентация – книжная. Шрифт – обычный, размер шрифта – 14 пт, междустрочный интервал - 1,5.</w:t>
      </w:r>
    </w:p>
    <w:p>
      <w:pPr>
        <w:ind w:firstLine="900"/>
        <w:jc w:val="both"/>
      </w:pPr>
      <w:r>
        <w:t>Фотографии и рисунки в формате *.tif  или *.jpg должны иметь разрешение не менее 300 dpi и прилагаться отдельными файлами.</w:t>
      </w:r>
    </w:p>
    <w:p>
      <w:pPr>
        <w:ind w:firstLine="900"/>
        <w:jc w:val="both"/>
      </w:pPr>
      <w:r>
        <w:t>Библиографические списки и затекстовые примечания оформляются в соответствии с ГОСТ 7.1–2003 «Библиографическая запись. Библиографическое описание. Общие требования и правила составления».</w:t>
      </w:r>
    </w:p>
    <w:p>
      <w:pPr>
        <w:ind w:firstLine="708"/>
        <w:jc w:val="both"/>
      </w:pPr>
    </w:p>
    <w:p>
      <w:pPr>
        <w:tabs>
          <w:tab w:val="left" w:pos="709"/>
        </w:tabs>
        <w:ind w:left="360" w:right="-2"/>
        <w:jc w:val="both"/>
      </w:pPr>
    </w:p>
    <w:p>
      <w:pPr>
        <w:tabs>
          <w:tab w:val="left" w:pos="709"/>
        </w:tabs>
        <w:ind w:left="360" w:right="-2"/>
        <w:jc w:val="both"/>
      </w:pPr>
    </w:p>
    <w:p>
      <w:pPr>
        <w:tabs>
          <w:tab w:val="left" w:pos="709"/>
        </w:tabs>
        <w:ind w:left="360" w:right="-2"/>
        <w:jc w:val="both"/>
      </w:pPr>
    </w:p>
    <w:p>
      <w:pPr>
        <w:jc w:val="center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850" w:bottom="1134" w:left="99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rPr>
        <w:lang w:eastAsia="ru-RU"/>
      </w:rPr>
      <w:drawing>
        <wp:inline distT="0" distB="0" distL="0" distR="0">
          <wp:extent cx="1285875" cy="657225"/>
          <wp:effectExtent l="0" t="0" r="9525" b="0"/>
          <wp:docPr id="48" name="Рисунок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Рисунок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8636" cy="65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lang w:eastAsia="ru-RU"/>
      </w:rPr>
      <w:drawing>
        <wp:inline distT="0" distB="0" distL="0" distR="0">
          <wp:extent cx="1483995" cy="666750"/>
          <wp:effectExtent l="0" t="0" r="1905" b="0"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Рисунок 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0349" cy="67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eastAsia="ru-RU"/>
      </w:rPr>
      <w:drawing>
        <wp:inline distT="0" distB="0" distL="0" distR="0">
          <wp:extent cx="1422400" cy="485775"/>
          <wp:effectExtent l="0" t="0" r="6350" b="0"/>
          <wp:docPr id="49" name="Рисунок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Рисунок 4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439" cy="490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lang w:eastAsia="ru-RU"/>
      </w:rPr>
      <w:drawing>
        <wp:inline distT="0" distB="0" distL="0" distR="0">
          <wp:extent cx="1666875" cy="526415"/>
          <wp:effectExtent l="0" t="0" r="0" b="6985"/>
          <wp:docPr id="53" name="Рисунок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Рисунок 5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5193" cy="5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900"/>
        <w:tab w:val="clear" w:pos="4677"/>
        <w:tab w:val="clear" w:pos="9355"/>
      </w:tabs>
    </w:pPr>
    <w:r>
      <w:rPr>
        <w:lang w:eastAsia="ru-RU"/>
      </w:rPr>
      <w:drawing>
        <wp:inline distT="0" distB="0" distL="0" distR="0">
          <wp:extent cx="1456690" cy="852805"/>
          <wp:effectExtent l="0" t="0" r="0" b="4445"/>
          <wp:docPr id="46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Рисунок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8429" cy="8770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>
      <w:rPr>
        <w:lang w:eastAsia="ru-RU"/>
      </w:rPr>
      <w:drawing>
        <wp:inline distT="0" distB="0" distL="0" distR="0">
          <wp:extent cx="951865" cy="1111250"/>
          <wp:effectExtent l="0" t="0" r="635" b="0"/>
          <wp:docPr id="47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Рисунок 4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5213" cy="11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3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3229"/>
    <w:multiLevelType w:val="multilevel"/>
    <w:tmpl w:val="0706322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24"/>
    <w:rsid w:val="000134DD"/>
    <w:rsid w:val="00026CBF"/>
    <w:rsid w:val="00041D43"/>
    <w:rsid w:val="001F7AB1"/>
    <w:rsid w:val="002E5026"/>
    <w:rsid w:val="0031633A"/>
    <w:rsid w:val="00475996"/>
    <w:rsid w:val="00496F71"/>
    <w:rsid w:val="004A6524"/>
    <w:rsid w:val="00610176"/>
    <w:rsid w:val="006D106F"/>
    <w:rsid w:val="007A36CE"/>
    <w:rsid w:val="00951007"/>
    <w:rsid w:val="00B81F10"/>
    <w:rsid w:val="00BB4CE9"/>
    <w:rsid w:val="00CC09CF"/>
    <w:rsid w:val="00D43F87"/>
    <w:rsid w:val="00EA2B19"/>
    <w:rsid w:val="00EE671F"/>
    <w:rsid w:val="00F25C37"/>
    <w:rsid w:val="1D7A391B"/>
    <w:rsid w:val="2AF53BED"/>
    <w:rsid w:val="670B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677"/>
        <w:tab w:val="right" w:pos="9355"/>
      </w:tabs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Normal (Web)"/>
    <w:basedOn w:val="1"/>
    <w:qFormat/>
    <w:uiPriority w:val="0"/>
    <w:pPr>
      <w:suppressAutoHyphens/>
      <w:spacing w:before="240" w:after="240"/>
    </w:pPr>
    <w:rPr>
      <w:lang w:eastAsia="zh-CN"/>
    </w:rPr>
  </w:style>
  <w:style w:type="character" w:styleId="7">
    <w:name w:val="FollowedHyperlink"/>
    <w:basedOn w:val="6"/>
    <w:semiHidden/>
    <w:unhideWhenUsed/>
    <w:uiPriority w:val="99"/>
    <w:rPr>
      <w:color w:val="800080"/>
      <w:u w:val="single"/>
    </w:rPr>
  </w:style>
  <w:style w:type="character" w:styleId="8">
    <w:name w:val="Hyperlink"/>
    <w:uiPriority w:val="0"/>
    <w:rPr>
      <w:color w:val="0000FF"/>
      <w:u w:val="single"/>
    </w:rPr>
  </w:style>
  <w:style w:type="character" w:customStyle="1" w:styleId="10">
    <w:name w:val="Верхний колонтитул Знак"/>
    <w:basedOn w:val="6"/>
    <w:link w:val="3"/>
    <w:qFormat/>
    <w:uiPriority w:val="99"/>
  </w:style>
  <w:style w:type="character" w:customStyle="1" w:styleId="11">
    <w:name w:val="Нижний колонтитул Знак"/>
    <w:basedOn w:val="6"/>
    <w:link w:val="4"/>
    <w:uiPriority w:val="99"/>
  </w:style>
  <w:style w:type="paragraph" w:customStyle="1" w:styleId="12">
    <w:name w:val="Table Contents"/>
    <w:basedOn w:val="1"/>
    <w:uiPriority w:val="0"/>
    <w:pPr>
      <w:suppressLineNumbers/>
      <w:suppressAutoHyphens/>
    </w:pPr>
    <w:rPr>
      <w:lang w:eastAsia="zh-CN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Текст выноски Знак"/>
    <w:basedOn w:val="6"/>
    <w:link w:val="2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4" Type="http://schemas.openxmlformats.org/officeDocument/2006/relationships/image" Target="media/image6.png"/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321</Words>
  <Characters>4926</Characters>
  <Lines>107</Lines>
  <Paragraphs>111</Paragraphs>
  <TotalTime>7</TotalTime>
  <ScaleCrop>false</ScaleCrop>
  <LinksUpToDate>false</LinksUpToDate>
  <CharactersWithSpaces>5136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2021-07-29T20:24:00Z</dcterms:created>
  <dc:creator>User</dc:creator>
  <cp:lastModifiedBy>Таня</cp:lastModifiedBy>
  <dcterms:modified xsi:type="dcterms:W3CDTF">2021-08-07T07:04:02Z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