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6658" w14:textId="59163F94" w:rsidR="003D76D8" w:rsidRDefault="003D76D8" w:rsidP="002C240E">
      <w:pPr>
        <w:spacing w:after="0" w:line="360" w:lineRule="auto"/>
        <w:ind w:hanging="567"/>
        <w:jc w:val="center"/>
        <w:rPr>
          <w:b/>
          <w:szCs w:val="24"/>
          <w:lang w:val="en-US"/>
        </w:rPr>
      </w:pPr>
      <w:bookmarkStart w:id="0" w:name="_Hlk21095293"/>
      <w:r w:rsidRPr="0061458E">
        <w:rPr>
          <w:b/>
          <w:szCs w:val="24"/>
          <w:lang w:val="en-US"/>
        </w:rPr>
        <w:t>Research Proposal Rubric (20</w:t>
      </w:r>
      <w:r w:rsidR="00D057C6">
        <w:rPr>
          <w:b/>
          <w:szCs w:val="24"/>
          <w:lang w:val="en-US"/>
        </w:rPr>
        <w:t>2</w:t>
      </w:r>
      <w:r w:rsidR="00526C9A">
        <w:rPr>
          <w:b/>
          <w:szCs w:val="24"/>
        </w:rPr>
        <w:t>3</w:t>
      </w:r>
      <w:r w:rsidRPr="0061458E">
        <w:rPr>
          <w:b/>
          <w:szCs w:val="24"/>
          <w:lang w:val="en-US"/>
        </w:rPr>
        <w:t>-202</w:t>
      </w:r>
      <w:r w:rsidR="00526C9A">
        <w:rPr>
          <w:b/>
          <w:szCs w:val="24"/>
        </w:rPr>
        <w:t>4</w:t>
      </w:r>
      <w:r w:rsidRPr="0061458E">
        <w:rPr>
          <w:b/>
          <w:szCs w:val="24"/>
          <w:lang w:val="en-US"/>
        </w:rPr>
        <w:t>)</w:t>
      </w:r>
    </w:p>
    <w:p w14:paraId="27122260" w14:textId="77777777" w:rsidR="00FB2A6A" w:rsidRDefault="0013108F" w:rsidP="00A967C4">
      <w:pPr>
        <w:autoSpaceDE w:val="0"/>
        <w:autoSpaceDN w:val="0"/>
        <w:adjustRightInd w:val="0"/>
        <w:spacing w:after="0"/>
        <w:ind w:hanging="567"/>
        <w:rPr>
          <w:sz w:val="22"/>
          <w:lang w:val="en-US"/>
        </w:rPr>
      </w:pPr>
      <w:r w:rsidRPr="00B86528">
        <w:rPr>
          <w:bCs/>
          <w:sz w:val="22"/>
          <w:lang w:val="en-US"/>
        </w:rPr>
        <w:t>Note:</w:t>
      </w:r>
      <w:r>
        <w:rPr>
          <w:b/>
          <w:sz w:val="22"/>
          <w:lang w:val="en-US"/>
        </w:rPr>
        <w:t xml:space="preserve"> </w:t>
      </w:r>
      <w:r w:rsidR="00FB2A6A">
        <w:rPr>
          <w:b/>
          <w:sz w:val="22"/>
          <w:lang w:val="en-US"/>
        </w:rPr>
        <w:t>0,5</w:t>
      </w:r>
      <w:r w:rsidR="00FB2A6A" w:rsidRPr="00164291">
        <w:rPr>
          <w:b/>
          <w:sz w:val="22"/>
          <w:lang w:val="en-US"/>
        </w:rPr>
        <w:t xml:space="preserve"> </w:t>
      </w:r>
      <w:r w:rsidR="00FB2A6A">
        <w:rPr>
          <w:b/>
          <w:sz w:val="22"/>
          <w:lang w:val="en-US"/>
        </w:rPr>
        <w:t xml:space="preserve">bonus </w:t>
      </w:r>
      <w:r w:rsidR="00FB2A6A" w:rsidRPr="00164291">
        <w:rPr>
          <w:b/>
          <w:sz w:val="22"/>
          <w:lang w:val="en-US"/>
        </w:rPr>
        <w:t>point</w:t>
      </w:r>
      <w:r w:rsidR="00FB2A6A">
        <w:rPr>
          <w:b/>
          <w:sz w:val="22"/>
          <w:lang w:val="en-US"/>
        </w:rPr>
        <w:t>s</w:t>
      </w:r>
      <w:r w:rsidR="00FB2A6A" w:rsidRPr="00164291">
        <w:rPr>
          <w:sz w:val="22"/>
          <w:lang w:val="en-US"/>
        </w:rPr>
        <w:t xml:space="preserve"> can be </w:t>
      </w:r>
      <w:r w:rsidR="00FB2A6A">
        <w:rPr>
          <w:sz w:val="22"/>
          <w:lang w:val="en-US"/>
        </w:rPr>
        <w:t>added</w:t>
      </w:r>
      <w:r w:rsidR="00FB2A6A" w:rsidRPr="00164291">
        <w:rPr>
          <w:sz w:val="22"/>
          <w:lang w:val="en-US"/>
        </w:rPr>
        <w:t xml:space="preserve"> </w:t>
      </w:r>
      <w:r w:rsidR="00FB2A6A" w:rsidRPr="007B0472">
        <w:rPr>
          <w:sz w:val="22"/>
          <w:lang w:val="en-US"/>
        </w:rPr>
        <w:t>to the overall grade</w:t>
      </w:r>
      <w:r w:rsidR="00FB2A6A" w:rsidRPr="00164291">
        <w:rPr>
          <w:sz w:val="22"/>
          <w:lang w:val="en-US"/>
        </w:rPr>
        <w:t xml:space="preserve"> </w:t>
      </w:r>
      <w:r w:rsidR="00FB2A6A">
        <w:rPr>
          <w:sz w:val="22"/>
          <w:lang w:val="en-US"/>
        </w:rPr>
        <w:t xml:space="preserve">on </w:t>
      </w:r>
      <w:r w:rsidR="00FB2A6A" w:rsidRPr="005950B5">
        <w:rPr>
          <w:caps/>
          <w:sz w:val="22"/>
          <w:lang w:val="en-US"/>
        </w:rPr>
        <w:t>one</w:t>
      </w:r>
      <w:r w:rsidR="00FB2A6A" w:rsidRPr="005950B5">
        <w:rPr>
          <w:sz w:val="22"/>
          <w:lang w:val="en-US"/>
        </w:rPr>
        <w:t xml:space="preserve"> extra aspect of </w:t>
      </w:r>
      <w:r w:rsidR="00FB2A6A" w:rsidRPr="005950B5">
        <w:rPr>
          <w:b/>
          <w:bCs/>
          <w:sz w:val="22"/>
          <w:u w:val="single"/>
          <w:lang w:val="en-US"/>
        </w:rPr>
        <w:t>content</w:t>
      </w:r>
      <w:r w:rsidR="00FB2A6A" w:rsidRPr="008508C6">
        <w:rPr>
          <w:sz w:val="22"/>
          <w:lang w:val="en-US"/>
        </w:rPr>
        <w:t xml:space="preserve"> </w:t>
      </w:r>
      <w:r w:rsidR="00FB2A6A">
        <w:rPr>
          <w:sz w:val="22"/>
          <w:lang w:val="en-US"/>
        </w:rPr>
        <w:t>that exceeds the reader’s expectations (e.g., mastery of theoretical concepts)</w:t>
      </w:r>
      <w:r>
        <w:rPr>
          <w:sz w:val="22"/>
          <w:lang w:val="en-US"/>
        </w:rPr>
        <w:t>.</w:t>
      </w:r>
    </w:p>
    <w:p w14:paraId="7DBD7FA2" w14:textId="77777777" w:rsidR="00A967C4" w:rsidRPr="00A967C4" w:rsidRDefault="00A967C4" w:rsidP="00A967C4">
      <w:pPr>
        <w:autoSpaceDE w:val="0"/>
        <w:autoSpaceDN w:val="0"/>
        <w:adjustRightInd w:val="0"/>
        <w:spacing w:after="0" w:line="240" w:lineRule="auto"/>
        <w:ind w:hanging="567"/>
        <w:rPr>
          <w:sz w:val="8"/>
          <w:szCs w:val="8"/>
          <w:lang w:val="en-US"/>
        </w:rPr>
      </w:pPr>
    </w:p>
    <w:tbl>
      <w:tblPr>
        <w:tblStyle w:val="a3"/>
        <w:tblW w:w="16302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4819"/>
        <w:gridCol w:w="4536"/>
        <w:gridCol w:w="567"/>
      </w:tblGrid>
      <w:tr w:rsidR="00843954" w:rsidRPr="00752319" w14:paraId="1728EF49" w14:textId="77777777" w:rsidTr="00C831A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bookmarkEnd w:id="0"/>
          <w:p w14:paraId="69D663FC" w14:textId="77777777" w:rsidR="002F679A" w:rsidRPr="00752319" w:rsidRDefault="002F679A" w:rsidP="00E501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Criteria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0C69762" w14:textId="69040406" w:rsidR="002F679A" w:rsidRPr="00E93457" w:rsidRDefault="002F679A" w:rsidP="00F87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Level 1</w:t>
            </w:r>
            <w:r w:rsidR="002E7A7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(max. </w:t>
            </w:r>
            <w:r w:rsidR="009F6D81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39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DAA6677" w14:textId="62DD9984" w:rsidR="00DF7A2B" w:rsidRPr="00752319" w:rsidRDefault="002F679A" w:rsidP="00F87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Level 2</w:t>
            </w:r>
            <w:r w:rsidR="005B470C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(max. </w:t>
            </w:r>
            <w:r w:rsidR="009F6D81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69</w:t>
            </w:r>
            <w:r w:rsidR="00766320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pts)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D29B13B" w14:textId="77777777" w:rsidR="002F679A" w:rsidRPr="00752319" w:rsidRDefault="002F679A" w:rsidP="00F87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Level 3</w:t>
            </w:r>
            <w:r w:rsidR="005B470C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D730D3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100 pts)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38101A5" w14:textId="77777777" w:rsidR="002F679A" w:rsidRPr="00752319" w:rsidRDefault="002F679A" w:rsidP="00B937B3">
            <w:pPr>
              <w:autoSpaceDE w:val="0"/>
              <w:autoSpaceDN w:val="0"/>
              <w:adjustRightInd w:val="0"/>
              <w:ind w:right="-153" w:hanging="106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Score</w:t>
            </w:r>
          </w:p>
        </w:tc>
      </w:tr>
      <w:tr w:rsidR="00B53127" w:rsidRPr="00526C9A" w14:paraId="3D1D7D3C" w14:textId="77777777" w:rsidTr="00C831A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8707CEB" w14:textId="77777777" w:rsidR="002F679A" w:rsidRDefault="002F679A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Content</w:t>
            </w:r>
          </w:p>
          <w:p w14:paraId="2E74FC18" w14:textId="77777777" w:rsidR="002E7A7D" w:rsidRDefault="002E7A7D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E642E3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3</w:t>
            </w:r>
            <w:r w:rsidR="004C6177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0</w:t>
            </w:r>
            <w:r w:rsidR="00E642E3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14:paraId="58F7EB73" w14:textId="77777777" w:rsidR="00820A5F" w:rsidRPr="009B1E96" w:rsidRDefault="00820A5F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sz w:val="14"/>
                <w:szCs w:val="14"/>
                <w:lang w:val="en-US"/>
              </w:rPr>
            </w:pPr>
          </w:p>
          <w:p w14:paraId="3A10869A" w14:textId="7D7C6F9E" w:rsidR="00E642E3" w:rsidRPr="004D043A" w:rsidRDefault="002E7A7D" w:rsidP="00E12977">
            <w:pPr>
              <w:autoSpaceDE w:val="0"/>
              <w:autoSpaceDN w:val="0"/>
              <w:adjustRightInd w:val="0"/>
              <w:ind w:left="38" w:hanging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1 = </w:t>
            </w:r>
            <w:r w:rsidR="00E26BE3" w:rsidRPr="004D043A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9</w:t>
            </w:r>
            <w:r w:rsidR="00E12977" w:rsidRPr="004D043A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27088409" w14:textId="6337C6E5" w:rsidR="009061AC" w:rsidRPr="003A3445" w:rsidRDefault="009061AC" w:rsidP="00C61F11">
            <w:pPr>
              <w:autoSpaceDE w:val="0"/>
              <w:autoSpaceDN w:val="0"/>
              <w:adjustRightInd w:val="0"/>
              <w:ind w:left="38" w:hanging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4D043A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2 = </w:t>
            </w:r>
            <w:r w:rsidR="00BA25A9" w:rsidRPr="004D043A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18</w:t>
            </w:r>
            <w:r w:rsidR="00C61F11" w:rsidRPr="004D043A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 xml:space="preserve"> pts</w:t>
            </w:r>
          </w:p>
          <w:p w14:paraId="0CBE08B1" w14:textId="77777777" w:rsidR="009061AC" w:rsidRPr="003A3445" w:rsidRDefault="009061AC" w:rsidP="00C61F11">
            <w:pPr>
              <w:autoSpaceDE w:val="0"/>
              <w:autoSpaceDN w:val="0"/>
              <w:adjustRightInd w:val="0"/>
              <w:ind w:left="38" w:hanging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3 = 3</w:t>
            </w:r>
            <w:r w:rsidR="004C6177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0</w:t>
            </w:r>
            <w:r w:rsidR="00C61F11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71602359" w14:textId="77777777" w:rsidR="009061AC" w:rsidRDefault="009061AC" w:rsidP="009061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  <w:p w14:paraId="1038FE41" w14:textId="77777777" w:rsidR="009061AC" w:rsidRDefault="009061AC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  <w:p w14:paraId="757EACE5" w14:textId="77777777" w:rsidR="002E7A7D" w:rsidRPr="00843954" w:rsidRDefault="002E7A7D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D09E" w14:textId="283EB944" w:rsidR="0049179A" w:rsidRPr="00E93457" w:rsidRDefault="00F60E71" w:rsidP="0019672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106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All required components are present but</w:t>
            </w:r>
            <w:r w:rsidR="009F6D81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9F6D81" w:rsidRPr="002C0F6F">
              <w:rPr>
                <w:rFonts w:ascii="TimesNewRomanPSMT" w:hAnsi="TimesNewRomanPSMT" w:cs="TimesNewRomanPSMT"/>
                <w:caps/>
                <w:sz w:val="22"/>
                <w:lang w:val="en-US"/>
              </w:rPr>
              <w:t>one</w:t>
            </w:r>
            <w:r w:rsidR="009F6D81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9F6D81" w:rsidRPr="004759DA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section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*</w:t>
            </w:r>
            <w:r w:rsidR="009F6D81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does not </w:t>
            </w:r>
            <w:r w:rsidR="00AF5537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meet word limit requirements </w:t>
            </w:r>
          </w:p>
          <w:p w14:paraId="1B3F07F4" w14:textId="77777777" w:rsidR="000D24EC" w:rsidRPr="00E93457" w:rsidRDefault="00C6502A" w:rsidP="00AF553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20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Reflects </w:t>
            </w:r>
            <w:r w:rsidR="00104F37">
              <w:rPr>
                <w:rFonts w:ascii="TimesNewRomanPSMT" w:hAnsi="TimesNewRomanPSMT" w:cs="TimesNewRomanPSMT"/>
                <w:sz w:val="22"/>
                <w:lang w:val="en-US"/>
              </w:rPr>
              <w:t>limited</w:t>
            </w:r>
            <w:r w:rsidR="00A37F2D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understanding of subject matter </w:t>
            </w:r>
          </w:p>
          <w:p w14:paraId="5C20EB37" w14:textId="77777777" w:rsidR="006A1AF3" w:rsidRPr="00E93457" w:rsidRDefault="006A1AF3" w:rsidP="00AF553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>Demonstrates limited critical thinking skills and/or ability to elaborate on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 or justify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ideas</w:t>
            </w:r>
          </w:p>
          <w:p w14:paraId="75EC7312" w14:textId="77777777" w:rsidR="00CF5825" w:rsidRDefault="00CF5825" w:rsidP="00AF553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If present, arguments are often unclear, incoherent or lack support from literature </w:t>
            </w:r>
          </w:p>
          <w:p w14:paraId="0B076E6E" w14:textId="77777777" w:rsidR="00773772" w:rsidRPr="00E93457" w:rsidRDefault="00C623A7" w:rsidP="00AF553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60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>C</w:t>
            </w:r>
            <w:r w:rsidR="00BA4228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hoice of </w:t>
            </w:r>
            <w:r w:rsidR="00BC37EB" w:rsidRPr="00E93457">
              <w:rPr>
                <w:rFonts w:ascii="TimesNewRomanPSMT" w:hAnsi="TimesNewRomanPSMT" w:cs="TimesNewRomanPSMT"/>
                <w:sz w:val="22"/>
                <w:lang w:val="en-US"/>
              </w:rPr>
              <w:t>related</w:t>
            </w:r>
            <w:r w:rsidR="00BA4228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literature is </w:t>
            </w:r>
            <w:r w:rsidR="00171F54">
              <w:rPr>
                <w:rFonts w:ascii="TimesNewRomanPSMT" w:hAnsi="TimesNewRomanPSMT" w:cs="TimesNewRomanPSMT"/>
                <w:sz w:val="22"/>
                <w:lang w:val="en-US"/>
              </w:rPr>
              <w:t>limited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(less than 1</w:t>
            </w:r>
            <w:r w:rsidR="00A81796">
              <w:rPr>
                <w:rFonts w:ascii="TimesNewRomanPSMT" w:hAnsi="TimesNewRomanPSMT" w:cs="TimesNewRomanPSMT"/>
                <w:sz w:val="22"/>
                <w:lang w:val="en-US"/>
              </w:rPr>
              <w:t>2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sources</w:t>
            </w:r>
            <w:r w:rsidR="006E3C34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used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>)</w:t>
            </w:r>
            <w:r w:rsidR="000658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or </w:t>
            </w:r>
            <w:r w:rsidR="00D20F52" w:rsidRPr="00E93457">
              <w:rPr>
                <w:rFonts w:ascii="TimesNewRomanPSMT" w:hAnsi="TimesNewRomanPSMT" w:cs="TimesNewRomanPSMT"/>
                <w:sz w:val="22"/>
                <w:lang w:val="en-US"/>
              </w:rPr>
              <w:t>inappropriate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(non-scholarly</w:t>
            </w:r>
            <w:r w:rsidR="00EF5049">
              <w:rPr>
                <w:rFonts w:ascii="TimesNewRomanPSMT" w:hAnsi="TimesNewRomanPSMT" w:cs="TimesNewRomanPSMT"/>
                <w:sz w:val="22"/>
                <w:lang w:val="en-US"/>
              </w:rPr>
              <w:t xml:space="preserve">, irrelevant, outdated </w:t>
            </w:r>
            <w:r w:rsidR="00F01EC7" w:rsidRPr="00E93457">
              <w:rPr>
                <w:rFonts w:ascii="TimesNewRomanPSMT" w:hAnsi="TimesNewRomanPSMT" w:cs="TimesNewRomanPSMT"/>
                <w:sz w:val="22"/>
                <w:lang w:val="en-US"/>
              </w:rPr>
              <w:t>sources</w:t>
            </w:r>
            <w:r w:rsidR="003D558A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cited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>)</w:t>
            </w:r>
          </w:p>
          <w:p w14:paraId="37243339" w14:textId="77777777" w:rsidR="00660AEC" w:rsidRDefault="00F01EC7" w:rsidP="00AF553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11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>H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>andling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of</w:t>
            </w:r>
            <w:r w:rsidR="00DD605C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related literature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660AEC">
              <w:rPr>
                <w:rFonts w:ascii="TimesNewRomanPSMT" w:hAnsi="TimesNewRomanPSMT" w:cs="TimesNewRomanPSMT"/>
                <w:sz w:val="22"/>
                <w:lang w:val="en-US"/>
              </w:rPr>
              <w:t xml:space="preserve">(e.g., via </w:t>
            </w:r>
          </w:p>
          <w:p w14:paraId="02CDF391" w14:textId="77777777" w:rsidR="002F679A" w:rsidRPr="00CF5825" w:rsidRDefault="00D41612" w:rsidP="001B669F">
            <w:pPr>
              <w:pStyle w:val="a4"/>
              <w:autoSpaceDE w:val="0"/>
              <w:autoSpaceDN w:val="0"/>
              <w:adjustRightInd w:val="0"/>
              <w:ind w:left="314" w:right="-112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q</w:t>
            </w:r>
            <w:r w:rsidR="00660AEC" w:rsidRPr="00E93457">
              <w:rPr>
                <w:rFonts w:ascii="TimesNewRomanPSMT" w:hAnsi="TimesNewRomanPSMT" w:cs="TimesNewRomanPSMT"/>
                <w:sz w:val="22"/>
                <w:lang w:val="en-US"/>
              </w:rPr>
              <w:t>uoting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,</w:t>
            </w:r>
            <w:r w:rsidR="00660AEC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paraphrasing, and </w:t>
            </w:r>
            <w:r w:rsidR="00660AEC">
              <w:rPr>
                <w:rFonts w:ascii="TimesNewRomanPSMT" w:hAnsi="TimesNewRomanPSMT" w:cs="TimesNewRomanPSMT"/>
                <w:sz w:val="22"/>
                <w:lang w:val="en-US"/>
              </w:rPr>
              <w:t>summarizing)</w:t>
            </w:r>
            <w:r w:rsidR="00660AEC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68749A" w:rsidRPr="00E93457">
              <w:rPr>
                <w:rFonts w:ascii="TimesNewRomanPSMT" w:hAnsi="TimesNewRomanPSMT" w:cs="TimesNewRomanPSMT"/>
                <w:sz w:val="22"/>
                <w:lang w:val="en-US"/>
              </w:rPr>
              <w:t>is</w:t>
            </w:r>
            <w:r w:rsidR="006127D0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DB07D9">
              <w:rPr>
                <w:rFonts w:ascii="TimesNewRomanPSMT" w:hAnsi="TimesNewRomanPSMT" w:cs="TimesNewRomanPSMT"/>
                <w:sz w:val="22"/>
                <w:lang w:val="en-US"/>
              </w:rPr>
              <w:t>poor or</w:t>
            </w:r>
            <w:r w:rsidR="0068749A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DB07D9">
              <w:rPr>
                <w:rFonts w:ascii="TimesNewRomanPSMT" w:hAnsi="TimesNewRomanPSMT" w:cs="TimesNewRomanPSMT"/>
                <w:sz w:val="22"/>
                <w:lang w:val="en-US"/>
              </w:rPr>
              <w:t>inconsistent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BDB2" w14:textId="0CDFA447" w:rsidR="002C0F6F" w:rsidRDefault="00884648" w:rsidP="00080E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jc w:val="both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>A</w:t>
            </w:r>
            <w:r w:rsidR="00170951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ll </w:t>
            </w:r>
            <w:r w:rsidR="00F60E71">
              <w:rPr>
                <w:rFonts w:ascii="TimesNewRomanPSMT" w:hAnsi="TimesNewRomanPSMT" w:cs="TimesNewRomanPSMT"/>
                <w:sz w:val="22"/>
                <w:lang w:val="en-US"/>
              </w:rPr>
              <w:t>sections</w:t>
            </w: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44A9F" w:rsidRPr="002C0F6F">
              <w:rPr>
                <w:rFonts w:ascii="TimesNewRomanPSMT" w:hAnsi="TimesNewRomanPSMT" w:cs="TimesNewRomanPSMT"/>
                <w:sz w:val="22"/>
                <w:lang w:val="en-US"/>
              </w:rPr>
              <w:t>meet</w:t>
            </w:r>
            <w:r w:rsidR="00871999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44A9F" w:rsidRPr="002C0F6F">
              <w:rPr>
                <w:rFonts w:ascii="TimesNewRomanPSMT" w:hAnsi="TimesNewRomanPSMT" w:cs="TimesNewRomanPSMT"/>
                <w:sz w:val="22"/>
                <w:lang w:val="en-US"/>
              </w:rPr>
              <w:t>word limit requirements</w:t>
            </w:r>
            <w:r w:rsidR="00EF3958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but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3958F5" w:rsidRPr="002C0F6F">
              <w:rPr>
                <w:rFonts w:ascii="TimesNewRomanPSMT" w:hAnsi="TimesNewRomanPSMT" w:cs="TimesNewRomanPSMT"/>
                <w:caps/>
                <w:sz w:val="22"/>
                <w:lang w:val="en-US"/>
              </w:rPr>
              <w:t>one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section </w:t>
            </w:r>
            <w:r w:rsidR="002C0F6F" w:rsidRPr="002C0F6F">
              <w:rPr>
                <w:rFonts w:ascii="TimesNewRomanPSMT" w:hAnsi="TimesNewRomanPSMT" w:cs="TimesNewRomanPSMT"/>
                <w:sz w:val="22"/>
                <w:lang w:val="en-US"/>
              </w:rPr>
              <w:t>does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not</w:t>
            </w:r>
            <w:r w:rsidR="00397709">
              <w:rPr>
                <w:rFonts w:ascii="TimesNewRomanPSMT" w:hAnsi="TimesNewRomanPSMT" w:cs="TimesNewRomanPSMT"/>
                <w:sz w:val="22"/>
                <w:lang w:val="en-US"/>
              </w:rPr>
              <w:t xml:space="preserve"> fully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2C0F6F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address </w:t>
            </w:r>
            <w:r w:rsidR="002C0F6F" w:rsidRPr="001F2EAF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all content requirements</w:t>
            </w:r>
            <w:r w:rsidR="002C0F6F">
              <w:rPr>
                <w:rFonts w:ascii="TimesNewRomanPSMT" w:hAnsi="TimesNewRomanPSMT" w:cs="TimesNewRomanPSMT"/>
                <w:sz w:val="22"/>
                <w:lang w:val="en-US"/>
              </w:rPr>
              <w:t>**</w:t>
            </w:r>
            <w:r w:rsidR="002C0F6F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14:paraId="214B1C1A" w14:textId="77777777" w:rsidR="001D4734" w:rsidRPr="002C0F6F" w:rsidRDefault="001D4734" w:rsidP="00080E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jc w:val="both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Reflects </w:t>
            </w:r>
            <w:r w:rsidR="00831929" w:rsidRPr="002C0F6F">
              <w:rPr>
                <w:rFonts w:ascii="TimesNewRomanPSMT" w:hAnsi="TimesNewRomanPSMT" w:cs="TimesNewRomanPSMT"/>
                <w:sz w:val="22"/>
                <w:lang w:val="en-US"/>
              </w:rPr>
              <w:t>adequate</w:t>
            </w: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grasp of subject matter</w:t>
            </w:r>
          </w:p>
          <w:p w14:paraId="5981D208" w14:textId="77777777" w:rsidR="002A0B2E" w:rsidRPr="00752319" w:rsidRDefault="002A0B2E" w:rsidP="00080E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sz w:val="22"/>
                <w:lang w:val="en-US"/>
              </w:rPr>
              <w:t xml:space="preserve">Demonstrates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acceptable</w:t>
            </w:r>
            <w:r w:rsidRPr="00752319">
              <w:rPr>
                <w:rFonts w:ascii="TimesNewRomanPSMT" w:hAnsi="TimesNewRomanPSMT" w:cs="TimesNewRomanPSMT"/>
                <w:sz w:val="22"/>
                <w:lang w:val="en-US"/>
              </w:rPr>
              <w:t xml:space="preserve"> critical thinking skills</w:t>
            </w:r>
            <w:r w:rsidR="00FA2568">
              <w:rPr>
                <w:rFonts w:ascii="TimesNewRomanPSMT" w:hAnsi="TimesNewRomanPSMT" w:cs="TimesNewRomanPSMT"/>
                <w:sz w:val="22"/>
                <w:lang w:val="en-US"/>
              </w:rPr>
              <w:t xml:space="preserve"> yet </w:t>
            </w:r>
            <w:r w:rsidR="0024223D">
              <w:rPr>
                <w:rFonts w:ascii="TimesNewRomanPSMT" w:hAnsi="TimesNewRomanPSMT" w:cs="TimesNewRomanPSMT"/>
                <w:sz w:val="22"/>
                <w:lang w:val="en-US"/>
              </w:rPr>
              <w:t>some</w:t>
            </w:r>
            <w:r w:rsidR="00FA2568">
              <w:rPr>
                <w:rFonts w:ascii="TimesNewRomanPSMT" w:hAnsi="TimesNewRomanPSMT" w:cs="TimesNewRomanPSMT"/>
                <w:sz w:val="22"/>
                <w:lang w:val="en-US"/>
              </w:rPr>
              <w:t xml:space="preserve"> ideas</w:t>
            </w:r>
            <w:r w:rsidR="00FA2568" w:rsidRPr="00F13E0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A2568">
              <w:rPr>
                <w:rFonts w:ascii="TimesNewRomanPSMT" w:hAnsi="TimesNewRomanPSMT" w:cs="TimesNewRomanPSMT"/>
                <w:sz w:val="22"/>
                <w:lang w:val="en-US"/>
              </w:rPr>
              <w:t>may be</w:t>
            </w:r>
            <w:r w:rsidR="00BD78E2">
              <w:rPr>
                <w:rFonts w:ascii="TimesNewRomanPSMT" w:hAnsi="TimesNewRomanPSMT" w:cs="TimesNewRomanPSMT"/>
                <w:sz w:val="22"/>
                <w:lang w:val="en-US"/>
              </w:rPr>
              <w:t xml:space="preserve"> irrelevant </w:t>
            </w:r>
            <w:r w:rsidR="00206AC2">
              <w:rPr>
                <w:rFonts w:ascii="TimesNewRomanPSMT" w:hAnsi="TimesNewRomanPSMT" w:cs="TimesNewRomanPSMT"/>
                <w:sz w:val="22"/>
                <w:lang w:val="en-US"/>
              </w:rPr>
              <w:t>to the study’s focus</w:t>
            </w:r>
            <w:r w:rsidR="00415B02">
              <w:rPr>
                <w:rFonts w:ascii="TimesNewRomanPSMT" w:hAnsi="TimesNewRomanPSMT" w:cs="TimesNewRomanPSMT"/>
                <w:sz w:val="22"/>
                <w:lang w:val="en-US"/>
              </w:rPr>
              <w:t xml:space="preserve">, </w:t>
            </w:r>
            <w:r w:rsidR="008621D2">
              <w:rPr>
                <w:rFonts w:ascii="TimesNewRomanPSMT" w:hAnsi="TimesNewRomanPSMT" w:cs="TimesNewRomanPSMT"/>
                <w:sz w:val="22"/>
                <w:lang w:val="en-US"/>
              </w:rPr>
              <w:t xml:space="preserve">conceptually </w:t>
            </w:r>
            <w:r w:rsidR="000C6113">
              <w:rPr>
                <w:rFonts w:ascii="TimesNewRomanPSMT" w:hAnsi="TimesNewRomanPSMT" w:cs="TimesNewRomanPSMT"/>
                <w:sz w:val="22"/>
                <w:lang w:val="en-US"/>
              </w:rPr>
              <w:t>flawed</w:t>
            </w:r>
            <w:r w:rsidR="008621D2">
              <w:rPr>
                <w:rFonts w:ascii="TimesNewRomanPSMT" w:hAnsi="TimesNewRomanPSMT" w:cs="TimesNewRomanPSMT"/>
                <w:sz w:val="22"/>
                <w:lang w:val="en-US"/>
              </w:rPr>
              <w:t xml:space="preserve"> or </w:t>
            </w:r>
            <w:r w:rsidR="00044A4A">
              <w:rPr>
                <w:rFonts w:ascii="TimesNewRomanPSMT" w:hAnsi="TimesNewRomanPSMT" w:cs="TimesNewRomanPSMT"/>
                <w:sz w:val="22"/>
                <w:lang w:val="en-US"/>
              </w:rPr>
              <w:t>ambiguous</w:t>
            </w:r>
            <w:r w:rsidR="00415B0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14:paraId="64636CC6" w14:textId="77777777" w:rsidR="00A0599E" w:rsidRDefault="00A0599E" w:rsidP="008E6C4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-106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Ar</w:t>
            </w:r>
            <w:r w:rsidRPr="00A444AA">
              <w:rPr>
                <w:rFonts w:ascii="TimesNewRomanPSMT" w:hAnsi="TimesNewRomanPSMT" w:cs="TimesNewRomanPSMT"/>
                <w:sz w:val="22"/>
                <w:lang w:val="en-US"/>
              </w:rPr>
              <w:t>guments are</w:t>
            </w:r>
            <w:r w:rsidR="00191910">
              <w:rPr>
                <w:rFonts w:ascii="TimesNewRomanPSMT" w:hAnsi="TimesNewRomanPSMT" w:cs="TimesNewRomanPSMT"/>
                <w:sz w:val="22"/>
                <w:lang w:val="en-US"/>
              </w:rPr>
              <w:t xml:space="preserve"> generally</w:t>
            </w:r>
            <w:r w:rsidRPr="00A444AA">
              <w:rPr>
                <w:rFonts w:ascii="TimesNewRomanPSMT" w:hAnsi="TimesNewRomanPSMT" w:cs="TimesNewRomanPSMT"/>
                <w:sz w:val="22"/>
                <w:lang w:val="en-US"/>
              </w:rPr>
              <w:t xml:space="preserve"> coherent and clear but some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may lack clarity or adequate support</w:t>
            </w:r>
            <w:r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14:paraId="5550C909" w14:textId="77777777" w:rsidR="00874399" w:rsidRPr="00080E6E" w:rsidRDefault="00C623A7" w:rsidP="008E6C4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-106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80E6E">
              <w:rPr>
                <w:rFonts w:ascii="TimesNewRomanPSMT" w:hAnsi="TimesNewRomanPSMT" w:cs="TimesNewRomanPSMT"/>
                <w:sz w:val="22"/>
                <w:lang w:val="en-US"/>
              </w:rPr>
              <w:t>C</w:t>
            </w:r>
            <w:r w:rsidR="00A232B5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hoice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of related literature </w:t>
            </w:r>
            <w:r w:rsidR="00375CC5">
              <w:rPr>
                <w:rFonts w:ascii="TimesNewRomanPSMT" w:hAnsi="TimesNewRomanPSMT" w:cs="TimesNewRomanPSMT"/>
                <w:sz w:val="22"/>
                <w:lang w:val="en-US"/>
              </w:rPr>
              <w:t>(12</w:t>
            </w:r>
            <w:r w:rsidR="006E0E1C">
              <w:rPr>
                <w:rFonts w:ascii="TimesNewRomanPSMT" w:hAnsi="TimesNewRomanPSMT" w:cs="TimesNewRomanPSMT"/>
                <w:sz w:val="22"/>
                <w:lang w:val="en-US"/>
              </w:rPr>
              <w:t xml:space="preserve">+ </w:t>
            </w:r>
            <w:r w:rsidR="00375CC5">
              <w:rPr>
                <w:rFonts w:ascii="TimesNewRomanPSMT" w:hAnsi="TimesNewRomanPSMT" w:cs="TimesNewRomanPSMT"/>
                <w:sz w:val="22"/>
                <w:lang w:val="en-US"/>
              </w:rPr>
              <w:t xml:space="preserve">sources)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is adequate but</w:t>
            </w:r>
            <w:r w:rsid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1-</w:t>
            </w:r>
            <w:r w:rsidR="00A665DC" w:rsidRPr="00080E6E">
              <w:rPr>
                <w:rFonts w:ascii="TimesNewRomanPSMT" w:hAnsi="TimesNewRomanPSMT" w:cs="TimesNewRomanPSMT"/>
                <w:sz w:val="22"/>
                <w:lang w:val="en-US"/>
              </w:rPr>
              <w:t>3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sources may be </w:t>
            </w:r>
            <w:r w:rsidR="008E6C48">
              <w:rPr>
                <w:rFonts w:ascii="TimesNewRomanPSMT" w:hAnsi="TimesNewRomanPSMT" w:cs="TimesNewRomanPSMT"/>
                <w:sz w:val="22"/>
                <w:lang w:val="en-US"/>
              </w:rPr>
              <w:t>outdated,</w:t>
            </w:r>
            <w:r w:rsidR="008E6C48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irrelevant to the study’s focus </w:t>
            </w:r>
            <w:r w:rsidR="00471EBA">
              <w:rPr>
                <w:rFonts w:ascii="TimesNewRomanPSMT" w:hAnsi="TimesNewRomanPSMT" w:cs="TimesNewRomanPSMT"/>
                <w:sz w:val="22"/>
                <w:lang w:val="en-US"/>
              </w:rPr>
              <w:t xml:space="preserve">or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lack</w:t>
            </w:r>
            <w:r w:rsidR="008E6C48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credibility</w:t>
            </w:r>
            <w:r w:rsidR="00F1117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14:paraId="173D47B2" w14:textId="77777777" w:rsidR="00ED07EC" w:rsidRPr="00A0599E" w:rsidRDefault="00874399" w:rsidP="00A059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B90372">
              <w:rPr>
                <w:rFonts w:ascii="TimesNewRomanPSMT" w:hAnsi="TimesNewRomanPSMT" w:cs="TimesNewRomanPSMT"/>
                <w:sz w:val="22"/>
                <w:lang w:val="en-US"/>
              </w:rPr>
              <w:t>Handling of related literature is acceptable, with</w:t>
            </w:r>
            <w:r w:rsidR="00DC76DC">
              <w:rPr>
                <w:rFonts w:ascii="TimesNewRomanPSMT" w:hAnsi="TimesNewRomanPSMT" w:cs="TimesNewRomanPSMT"/>
                <w:sz w:val="22"/>
                <w:lang w:val="en-US"/>
              </w:rPr>
              <w:t xml:space="preserve"> 1</w:t>
            </w:r>
            <w:r w:rsidR="0038116A">
              <w:rPr>
                <w:rFonts w:ascii="TimesNewRomanPSMT" w:hAnsi="TimesNewRomanPSMT" w:cs="TimesNewRomanPSMT"/>
                <w:sz w:val="22"/>
                <w:lang w:val="en-US"/>
              </w:rPr>
              <w:t>-</w:t>
            </w:r>
            <w:r w:rsidR="00262621">
              <w:rPr>
                <w:rFonts w:ascii="TimesNewRomanPSMT" w:hAnsi="TimesNewRomanPSMT" w:cs="TimesNewRomanPSMT"/>
                <w:sz w:val="22"/>
                <w:lang w:val="en-US"/>
              </w:rPr>
              <w:t>2</w:t>
            </w:r>
            <w:r w:rsidR="0038116A">
              <w:rPr>
                <w:rFonts w:ascii="TimesNewRomanPSMT" w:hAnsi="TimesNewRomanPSMT" w:cs="TimesNewRomanPSMT"/>
                <w:sz w:val="22"/>
                <w:lang w:val="en-US"/>
              </w:rPr>
              <w:t xml:space="preserve"> apparent</w:t>
            </w:r>
            <w:r w:rsidRPr="00B90372">
              <w:rPr>
                <w:rFonts w:ascii="TimesNewRomanPSMT" w:hAnsi="TimesNewRomanPSMT" w:cs="TimesNewRomanPSMT"/>
                <w:sz w:val="22"/>
                <w:lang w:val="en-US"/>
              </w:rPr>
              <w:t xml:space="preserve"> inconsistencies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40F2" w14:textId="77777777" w:rsidR="003D0E02" w:rsidRPr="00FA6CE7" w:rsidRDefault="00602FD0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-20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All required components are present</w:t>
            </w:r>
            <w:r w:rsidR="004B43FA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and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meet word limit requirements, </w:t>
            </w:r>
            <w:r w:rsidR="00165638" w:rsidRPr="00FA6CE7">
              <w:rPr>
                <w:rFonts w:ascii="TimesNewRomanPSMT" w:hAnsi="TimesNewRomanPSMT" w:cs="TimesNewRomanPSMT"/>
                <w:sz w:val="22"/>
                <w:lang w:val="en-US"/>
              </w:rPr>
              <w:t>and</w:t>
            </w:r>
            <w:r w:rsidR="004B43FA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3958F5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all </w:t>
            </w:r>
            <w:r w:rsidR="004B43FA" w:rsidRPr="00FA6CE7">
              <w:rPr>
                <w:rFonts w:ascii="TimesNewRomanPSMT" w:hAnsi="TimesNewRomanPSMT" w:cs="TimesNewRomanPSMT"/>
                <w:sz w:val="22"/>
                <w:lang w:val="en-US"/>
              </w:rPr>
              <w:t>main sections are</w:t>
            </w:r>
            <w:r w:rsidR="00D05BB6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C224C0" w:rsidRPr="00FA6CE7">
              <w:rPr>
                <w:rFonts w:ascii="TimesNewRomanPSMT" w:hAnsi="TimesNewRomanPSMT" w:cs="TimesNewRomanPSMT"/>
                <w:sz w:val="22"/>
                <w:lang w:val="en-US"/>
              </w:rPr>
              <w:t>elaborated</w:t>
            </w:r>
            <w:r w:rsidR="004B43FA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1D05FE" w:rsidRPr="00FA6CE7">
              <w:rPr>
                <w:rFonts w:ascii="TimesNewRomanPSMT" w:hAnsi="TimesNewRomanPSMT" w:cs="TimesNewRomanPSMT"/>
                <w:sz w:val="22"/>
                <w:lang w:val="en-US"/>
              </w:rPr>
              <w:t>at the required level of detail</w:t>
            </w:r>
          </w:p>
          <w:p w14:paraId="496C501E" w14:textId="77777777" w:rsidR="003D0E02" w:rsidRPr="00FA6CE7" w:rsidRDefault="003D0E02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Reflects </w:t>
            </w:r>
            <w:r w:rsidR="006E1E8A" w:rsidRPr="00FA6CE7">
              <w:rPr>
                <w:rFonts w:ascii="TimesNewRomanPSMT" w:hAnsi="TimesNewRomanPSMT" w:cs="TimesNewRomanPSMT"/>
                <w:sz w:val="22"/>
                <w:lang w:val="en-US"/>
              </w:rPr>
              <w:t>mastery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of subject matter</w:t>
            </w:r>
          </w:p>
          <w:p w14:paraId="5B4A5E52" w14:textId="77777777" w:rsidR="00E76862" w:rsidRPr="00FA6CE7" w:rsidRDefault="00E76862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Demonstrates excellent skills of critical </w:t>
            </w:r>
            <w:r w:rsidR="001D384F" w:rsidRPr="00FA6CE7">
              <w:rPr>
                <w:rFonts w:ascii="TimesNewRomanPSMT" w:hAnsi="TimesNewRomanPSMT" w:cs="TimesNewRomanPSMT"/>
                <w:sz w:val="22"/>
                <w:lang w:val="en-US"/>
              </w:rPr>
              <w:t>inquiry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, </w:t>
            </w:r>
            <w:r w:rsidR="003C65C1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analysis, 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discussion, and justification</w:t>
            </w:r>
          </w:p>
          <w:p w14:paraId="4F115E4F" w14:textId="77777777" w:rsidR="004B7829" w:rsidRPr="00FA6CE7" w:rsidRDefault="004B7829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3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Arguments are superior and effectively supported with evidence from various sources </w:t>
            </w:r>
          </w:p>
          <w:p w14:paraId="685BD377" w14:textId="77777777" w:rsidR="002B53F3" w:rsidRPr="00FA6CE7" w:rsidRDefault="00E86DEF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3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Choice of related literature is </w:t>
            </w:r>
            <w:r w:rsidR="00114347" w:rsidRPr="00FA6CE7">
              <w:rPr>
                <w:rFonts w:ascii="TimesNewRomanPSMT" w:hAnsi="TimesNewRomanPSMT" w:cs="TimesNewRomanPSMT"/>
                <w:sz w:val="22"/>
                <w:lang w:val="en-US"/>
              </w:rPr>
              <w:t>appropriate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2E5E4C" w:rsidRPr="00FA6CE7">
              <w:rPr>
                <w:rFonts w:ascii="TimesNewRomanPSMT" w:hAnsi="TimesNewRomanPSMT" w:cs="TimesNewRomanPSMT"/>
                <w:sz w:val="22"/>
                <w:lang w:val="en-US"/>
              </w:rPr>
              <w:t>(relevant, current, authoritative sources used)</w:t>
            </w:r>
          </w:p>
          <w:p w14:paraId="2D02EBB6" w14:textId="2BFDEAFA" w:rsidR="007F650F" w:rsidRPr="00B937B3" w:rsidRDefault="00F47C92" w:rsidP="004B782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3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Handling of related literature demonstrates skilled use of quoting, paraphrasing, and summarizing strategies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63FB" w14:textId="72A2F74F" w:rsidR="002F679A" w:rsidRPr="000814B1" w:rsidRDefault="002F679A" w:rsidP="000814B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bCs/>
                <w:sz w:val="22"/>
                <w:lang w:val="en-US"/>
              </w:rPr>
            </w:pPr>
          </w:p>
        </w:tc>
      </w:tr>
      <w:tr w:rsidR="00B53127" w:rsidRPr="00526C9A" w14:paraId="4E308862" w14:textId="77777777" w:rsidTr="00C831A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F5A339A" w14:textId="77777777" w:rsidR="002F679A" w:rsidRDefault="002F679A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Organization</w:t>
            </w:r>
          </w:p>
          <w:p w14:paraId="327A5564" w14:textId="77777777" w:rsidR="00F42F1B" w:rsidRDefault="00F42F1B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(max. </w:t>
            </w:r>
            <w:r w:rsidR="00593F0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2</w:t>
            </w:r>
            <w:r w:rsidR="00C910C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1</w:t>
            </w: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14:paraId="1A2AAAE2" w14:textId="77777777" w:rsidR="00501EAC" w:rsidRPr="003A3445" w:rsidRDefault="00501EAC" w:rsidP="00264FA5">
            <w:pPr>
              <w:autoSpaceDE w:val="0"/>
              <w:autoSpaceDN w:val="0"/>
              <w:adjustRightInd w:val="0"/>
              <w:ind w:left="38" w:right="-109" w:firstLine="138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1 = </w:t>
            </w:r>
            <w:r w:rsidR="00DF41BA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9</w:t>
            </w:r>
            <w:r w:rsidR="001C77CE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71EA5380" w14:textId="77777777" w:rsidR="00501EAC" w:rsidRPr="003A3445" w:rsidRDefault="00501EAC" w:rsidP="00460D34">
            <w:pPr>
              <w:autoSpaceDE w:val="0"/>
              <w:autoSpaceDN w:val="0"/>
              <w:adjustRightInd w:val="0"/>
              <w:ind w:left="38" w:hanging="6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2 = </w:t>
            </w:r>
            <w:r w:rsidR="00F83794" w:rsidRPr="00604ACC">
              <w:rPr>
                <w:rFonts w:cs="Times New Roman"/>
                <w:i/>
                <w:iCs/>
                <w:sz w:val="22"/>
                <w:lang w:val="en-US"/>
              </w:rPr>
              <w:t>1</w:t>
            </w:r>
            <w:r w:rsidR="00F11703">
              <w:rPr>
                <w:rFonts w:cs="Times New Roman"/>
                <w:i/>
                <w:iCs/>
                <w:sz w:val="22"/>
                <w:lang w:val="en-US"/>
              </w:rPr>
              <w:t>5</w:t>
            </w:r>
            <w:r w:rsidR="001C77CE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45924691" w14:textId="77777777" w:rsidR="00501EAC" w:rsidRPr="003A3445" w:rsidRDefault="00501EAC" w:rsidP="00460D34">
            <w:pPr>
              <w:autoSpaceDE w:val="0"/>
              <w:autoSpaceDN w:val="0"/>
              <w:adjustRightInd w:val="0"/>
              <w:ind w:left="38" w:hanging="6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3 = </w:t>
            </w:r>
            <w:r w:rsidR="00593F09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2</w:t>
            </w:r>
            <w:r w:rsidR="00DF41BA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1C77CE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17AA0644" w14:textId="77777777" w:rsidR="00001254" w:rsidRPr="00001254" w:rsidRDefault="00001254" w:rsidP="00501E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sz w:val="4"/>
                <w:szCs w:val="4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0D28" w14:textId="77777777" w:rsidR="00043273" w:rsidRDefault="004948EA" w:rsidP="00926E33">
            <w:pPr>
              <w:pStyle w:val="a4"/>
              <w:numPr>
                <w:ilvl w:val="0"/>
                <w:numId w:val="3"/>
              </w:numPr>
              <w:ind w:left="315" w:right="82" w:hanging="31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At least </w:t>
            </w:r>
            <w:r w:rsidRPr="004948EA">
              <w:rPr>
                <w:caps/>
                <w:sz w:val="22"/>
                <w:lang w:val="en-US"/>
              </w:rPr>
              <w:t>one</w:t>
            </w:r>
            <w:r w:rsidR="0050507A">
              <w:rPr>
                <w:sz w:val="22"/>
                <w:lang w:val="en-US"/>
              </w:rPr>
              <w:t xml:space="preserve"> section lack</w:t>
            </w:r>
            <w:r w:rsidR="00FA27A7">
              <w:rPr>
                <w:sz w:val="22"/>
                <w:lang w:val="en-US"/>
              </w:rPr>
              <w:t>s</w:t>
            </w:r>
            <w:r w:rsidR="0050507A">
              <w:rPr>
                <w:sz w:val="22"/>
                <w:lang w:val="en-US"/>
              </w:rPr>
              <w:t xml:space="preserve"> </w:t>
            </w:r>
            <w:r w:rsidR="0050507A" w:rsidRPr="004A6AFD">
              <w:rPr>
                <w:sz w:val="22"/>
                <w:lang w:val="en-US"/>
              </w:rPr>
              <w:t>a clear</w:t>
            </w:r>
            <w:r w:rsidR="007048A0">
              <w:rPr>
                <w:sz w:val="22"/>
                <w:lang w:val="en-US"/>
              </w:rPr>
              <w:t xml:space="preserve"> </w:t>
            </w:r>
            <w:r w:rsidR="0041041D">
              <w:rPr>
                <w:sz w:val="22"/>
                <w:lang w:val="en-US"/>
              </w:rPr>
              <w:t xml:space="preserve">focus </w:t>
            </w:r>
            <w:r w:rsidR="007048A0">
              <w:rPr>
                <w:sz w:val="22"/>
                <w:lang w:val="en-US"/>
              </w:rPr>
              <w:t>and</w:t>
            </w:r>
            <w:r w:rsidR="0041041D">
              <w:rPr>
                <w:sz w:val="22"/>
                <w:lang w:val="en-US"/>
              </w:rPr>
              <w:t>/or</w:t>
            </w:r>
            <w:r w:rsidR="00C30CCC">
              <w:rPr>
                <w:sz w:val="22"/>
                <w:lang w:val="en-US"/>
              </w:rPr>
              <w:t xml:space="preserve"> </w:t>
            </w:r>
            <w:r w:rsidR="0050507A">
              <w:rPr>
                <w:sz w:val="22"/>
                <w:lang w:val="en-US"/>
              </w:rPr>
              <w:t>logical progression of ideas</w:t>
            </w:r>
          </w:p>
          <w:p w14:paraId="6C68A90C" w14:textId="77777777" w:rsidR="00797ADD" w:rsidRDefault="00462C9B" w:rsidP="00926E33">
            <w:pPr>
              <w:pStyle w:val="a4"/>
              <w:numPr>
                <w:ilvl w:val="0"/>
                <w:numId w:val="3"/>
              </w:numPr>
              <w:ind w:left="315" w:right="82" w:hanging="31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Paragraph division</w:t>
            </w:r>
            <w:r w:rsidR="00FD4EFB">
              <w:rPr>
                <w:sz w:val="22"/>
                <w:lang w:val="en-US"/>
              </w:rPr>
              <w:t xml:space="preserve"> is poor</w:t>
            </w:r>
          </w:p>
          <w:p w14:paraId="062A1265" w14:textId="77777777" w:rsidR="002F679A" w:rsidRPr="007A3BA4" w:rsidRDefault="00A31732" w:rsidP="00926E33">
            <w:pPr>
              <w:pStyle w:val="a4"/>
              <w:numPr>
                <w:ilvl w:val="0"/>
                <w:numId w:val="3"/>
              </w:numPr>
              <w:ind w:left="315" w:right="-60" w:hanging="31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Use of l</w:t>
            </w:r>
            <w:r w:rsidR="00E06EF6">
              <w:rPr>
                <w:sz w:val="22"/>
                <w:lang w:val="en-US"/>
              </w:rPr>
              <w:t xml:space="preserve">ink words and </w:t>
            </w:r>
            <w:r w:rsidR="00225037">
              <w:rPr>
                <w:sz w:val="22"/>
                <w:lang w:val="en-US"/>
              </w:rPr>
              <w:t>conjunctions</w:t>
            </w:r>
            <w:r w:rsidR="00E06EF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 xml:space="preserve">is </w:t>
            </w:r>
            <w:r w:rsidR="00CA79E0">
              <w:rPr>
                <w:sz w:val="22"/>
                <w:lang w:val="en-US"/>
              </w:rPr>
              <w:t>minimal</w:t>
            </w:r>
            <w:r w:rsidR="00307AE7">
              <w:rPr>
                <w:sz w:val="22"/>
                <w:lang w:val="en-US"/>
              </w:rPr>
              <w:t>, repetitive</w:t>
            </w:r>
            <w:r>
              <w:rPr>
                <w:sz w:val="22"/>
                <w:lang w:val="en-US"/>
              </w:rPr>
              <w:t xml:space="preserve"> or</w:t>
            </w:r>
            <w:r w:rsidR="00E06EF6">
              <w:rPr>
                <w:sz w:val="22"/>
                <w:lang w:val="en-US"/>
              </w:rPr>
              <w:t xml:space="preserve"> </w:t>
            </w:r>
            <w:r w:rsidR="00EF51C2">
              <w:rPr>
                <w:sz w:val="22"/>
                <w:lang w:val="en-US"/>
              </w:rPr>
              <w:t xml:space="preserve">largely </w:t>
            </w:r>
            <w:r w:rsidR="00E033EB">
              <w:rPr>
                <w:sz w:val="22"/>
                <w:lang w:val="en-US"/>
              </w:rPr>
              <w:t>inaccurate</w:t>
            </w:r>
            <w:r w:rsidR="00307AE7">
              <w:rPr>
                <w:sz w:val="22"/>
                <w:lang w:val="en-US"/>
              </w:rPr>
              <w:t xml:space="preserve"> </w:t>
            </w:r>
            <w:r w:rsidR="007A3BA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68DD" w14:textId="77777777" w:rsidR="00080E6E" w:rsidRDefault="00080E6E" w:rsidP="00080E6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080E6E">
              <w:rPr>
                <w:sz w:val="22"/>
                <w:lang w:val="en-US"/>
              </w:rPr>
              <w:t xml:space="preserve">All sections have a clear focus but </w:t>
            </w:r>
            <w:r w:rsidR="00E13581">
              <w:rPr>
                <w:sz w:val="22"/>
                <w:lang w:val="en-US"/>
              </w:rPr>
              <w:t>the</w:t>
            </w:r>
            <w:r w:rsidR="00E47C21">
              <w:rPr>
                <w:sz w:val="22"/>
                <w:lang w:val="en-US"/>
              </w:rPr>
              <w:t xml:space="preserve"> </w:t>
            </w:r>
            <w:r w:rsidR="00E13581">
              <w:rPr>
                <w:sz w:val="22"/>
                <w:lang w:val="en-US"/>
              </w:rPr>
              <w:t>progression</w:t>
            </w:r>
            <w:r w:rsidR="007025BC">
              <w:rPr>
                <w:sz w:val="22"/>
                <w:lang w:val="en-US"/>
              </w:rPr>
              <w:t xml:space="preserve"> of ideas</w:t>
            </w:r>
            <w:r w:rsidR="00E47C21">
              <w:rPr>
                <w:sz w:val="22"/>
                <w:lang w:val="en-US"/>
              </w:rPr>
              <w:t xml:space="preserve"> </w:t>
            </w:r>
            <w:r w:rsidR="003648D9">
              <w:rPr>
                <w:sz w:val="22"/>
                <w:lang w:val="en-US"/>
              </w:rPr>
              <w:t xml:space="preserve">within some </w:t>
            </w:r>
            <w:r w:rsidRPr="00080E6E">
              <w:rPr>
                <w:sz w:val="22"/>
                <w:lang w:val="en-US"/>
              </w:rPr>
              <w:t>may be faulty</w:t>
            </w:r>
            <w:r w:rsidRPr="003C52E7">
              <w:rPr>
                <w:sz w:val="22"/>
                <w:lang w:val="en-US"/>
              </w:rPr>
              <w:t xml:space="preserve"> </w:t>
            </w:r>
          </w:p>
          <w:p w14:paraId="6B93944A" w14:textId="77777777" w:rsidR="00797ADD" w:rsidRDefault="00797ADD" w:rsidP="00080E6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Paragraph division </w:t>
            </w:r>
            <w:r w:rsidR="000C0ACC">
              <w:rPr>
                <w:sz w:val="22"/>
                <w:lang w:val="en-US"/>
              </w:rPr>
              <w:t xml:space="preserve">is </w:t>
            </w:r>
            <w:r w:rsidR="00757392">
              <w:rPr>
                <w:sz w:val="22"/>
                <w:lang w:val="en-US"/>
              </w:rPr>
              <w:t>not always effective</w:t>
            </w:r>
          </w:p>
          <w:p w14:paraId="17ACC8F5" w14:textId="751E054B" w:rsidR="00080E6E" w:rsidRPr="00080E6E" w:rsidRDefault="00F54918" w:rsidP="00080E6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3C52E7">
              <w:rPr>
                <w:sz w:val="22"/>
                <w:lang w:val="en-US"/>
              </w:rPr>
              <w:t>Some (1-3) link words and conjunctions may be repetitive</w:t>
            </w:r>
            <w:r w:rsidR="00A421CC">
              <w:rPr>
                <w:sz w:val="22"/>
                <w:lang w:val="en-US"/>
              </w:rPr>
              <w:t xml:space="preserve">, </w:t>
            </w:r>
            <w:r w:rsidR="00A421CC" w:rsidRPr="00526C9A">
              <w:rPr>
                <w:sz w:val="22"/>
                <w:lang w:val="en-US"/>
              </w:rPr>
              <w:t>missing</w:t>
            </w:r>
            <w:r w:rsidRPr="003C52E7">
              <w:rPr>
                <w:sz w:val="22"/>
                <w:lang w:val="en-US"/>
              </w:rPr>
              <w:t xml:space="preserve"> or </w:t>
            </w:r>
            <w:r w:rsidR="00CE5B4C" w:rsidRPr="003C52E7">
              <w:rPr>
                <w:sz w:val="22"/>
                <w:lang w:val="en-US"/>
              </w:rPr>
              <w:t xml:space="preserve">used </w:t>
            </w:r>
            <w:r w:rsidR="00BB0C88">
              <w:rPr>
                <w:sz w:val="22"/>
                <w:lang w:val="en-US"/>
              </w:rPr>
              <w:t xml:space="preserve">inaccurately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0C09" w14:textId="77777777" w:rsidR="006E5A32" w:rsidRPr="00FA6CE7" w:rsidRDefault="00D7031A" w:rsidP="001C5BE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FA6CE7">
              <w:rPr>
                <w:sz w:val="22"/>
                <w:lang w:val="en-US"/>
              </w:rPr>
              <w:t>D</w:t>
            </w:r>
            <w:r w:rsidR="002F679A" w:rsidRPr="00FA6CE7">
              <w:rPr>
                <w:sz w:val="22"/>
                <w:lang w:val="en-US"/>
              </w:rPr>
              <w:t xml:space="preserve">emonstrates a clear </w:t>
            </w:r>
            <w:r w:rsidR="001A3ADA" w:rsidRPr="00FA6CE7">
              <w:rPr>
                <w:sz w:val="22"/>
                <w:lang w:val="en-US"/>
              </w:rPr>
              <w:t xml:space="preserve">and logical </w:t>
            </w:r>
            <w:r w:rsidR="006E5A32" w:rsidRPr="00FA6CE7">
              <w:rPr>
                <w:sz w:val="22"/>
                <w:lang w:val="en-US"/>
              </w:rPr>
              <w:t>progression of ideas</w:t>
            </w:r>
            <w:r w:rsidR="00CF08D8" w:rsidRPr="00FA6CE7">
              <w:rPr>
                <w:sz w:val="22"/>
                <w:lang w:val="en-US"/>
              </w:rPr>
              <w:t xml:space="preserve"> within/between</w:t>
            </w:r>
            <w:r w:rsidRPr="00FA6CE7">
              <w:rPr>
                <w:sz w:val="22"/>
                <w:lang w:val="en-US"/>
              </w:rPr>
              <w:t xml:space="preserve"> all</w:t>
            </w:r>
            <w:r w:rsidR="00CF08D8" w:rsidRPr="00FA6CE7">
              <w:rPr>
                <w:sz w:val="22"/>
                <w:lang w:val="en-US"/>
              </w:rPr>
              <w:t xml:space="preserve"> sections</w:t>
            </w:r>
          </w:p>
          <w:p w14:paraId="2F28957B" w14:textId="77777777" w:rsidR="00797ADD" w:rsidRPr="00FA6CE7" w:rsidRDefault="00797ADD" w:rsidP="001C5BE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FA6CE7">
              <w:rPr>
                <w:sz w:val="22"/>
                <w:lang w:val="en-US"/>
              </w:rPr>
              <w:t>Paragraph division is coherent and effective</w:t>
            </w:r>
          </w:p>
          <w:p w14:paraId="42FB4BDA" w14:textId="77777777" w:rsidR="002F679A" w:rsidRPr="00FA6CE7" w:rsidRDefault="002F679A" w:rsidP="001C5BE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FA6CE7">
              <w:rPr>
                <w:sz w:val="22"/>
                <w:lang w:val="en-US"/>
              </w:rPr>
              <w:t xml:space="preserve">Appropriate </w:t>
            </w:r>
            <w:r w:rsidR="00CF1CAA" w:rsidRPr="00FA6CE7">
              <w:rPr>
                <w:sz w:val="22"/>
                <w:lang w:val="en-US"/>
              </w:rPr>
              <w:t xml:space="preserve">and varied </w:t>
            </w:r>
            <w:r w:rsidRPr="00FA6CE7">
              <w:rPr>
                <w:sz w:val="22"/>
                <w:lang w:val="en-US"/>
              </w:rPr>
              <w:t>link words and conjunctions are used</w:t>
            </w:r>
            <w:r w:rsidR="00966225" w:rsidRPr="00FA6CE7">
              <w:rPr>
                <w:sz w:val="22"/>
                <w:lang w:val="en-US"/>
              </w:rPr>
              <w:t xml:space="preserve"> effectively</w:t>
            </w:r>
            <w:r w:rsidRPr="00FA6CE7">
              <w:rPr>
                <w:sz w:val="22"/>
                <w:lang w:val="en-US"/>
              </w:rPr>
              <w:t xml:space="preserve"> throughout </w:t>
            </w:r>
            <w:r w:rsidR="000C1C37" w:rsidRPr="00FA6CE7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BE91" w14:textId="70F69618" w:rsidR="002F679A" w:rsidRPr="000814B1" w:rsidRDefault="002F679A" w:rsidP="000814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</w:tr>
      <w:tr w:rsidR="00B53127" w:rsidRPr="00526C9A" w14:paraId="0CBC15E5" w14:textId="77777777" w:rsidTr="00C831A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6ECEAEC" w14:textId="77777777" w:rsidR="002F679A" w:rsidRDefault="00F83B30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Language </w:t>
            </w:r>
            <w:r w:rsidR="005E607E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and</w:t>
            </w: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quality of writing</w:t>
            </w:r>
          </w:p>
          <w:p w14:paraId="39FD38FA" w14:textId="77777777" w:rsidR="00F42F1B" w:rsidRDefault="00F42F1B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3</w:t>
            </w:r>
            <w:r w:rsidR="003C7A01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5</w:t>
            </w: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14:paraId="427F8F1C" w14:textId="77777777" w:rsidR="006E27EB" w:rsidRPr="006E27EB" w:rsidRDefault="006E27EB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14"/>
                <w:szCs w:val="14"/>
                <w:lang w:val="en-US"/>
              </w:rPr>
            </w:pPr>
          </w:p>
          <w:p w14:paraId="32A1F92B" w14:textId="77777777" w:rsidR="00DB5B31" w:rsidRPr="007C0998" w:rsidRDefault="00DB5B31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1 = 1</w:t>
            </w:r>
            <w:r w:rsidR="007634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5</w:t>
            </w:r>
            <w:r w:rsidR="00486674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0AE0B1DA" w14:textId="330DF0D4" w:rsidR="00DB5B31" w:rsidRPr="00352E56" w:rsidRDefault="00DB5B31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Theme="minorHAnsi" w:hAnsiTheme="minorHAnsi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2 = </w:t>
            </w:r>
            <w:r w:rsidRPr="004D043A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2</w:t>
            </w:r>
            <w:r w:rsidR="00352E56" w:rsidRPr="004D043A">
              <w:rPr>
                <w:sz w:val="22"/>
                <w:lang w:val="en-US"/>
              </w:rPr>
              <w:t>5</w:t>
            </w:r>
            <w:r w:rsidR="00486674" w:rsidRPr="004D043A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6913B9C1" w14:textId="77777777" w:rsidR="00DB5B31" w:rsidRPr="007C0998" w:rsidRDefault="00DB5B31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3 = 3</w:t>
            </w:r>
            <w:r w:rsidR="00B51FA3"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5</w:t>
            </w:r>
            <w:r w:rsidR="00486674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34CA1ED8" w14:textId="77777777" w:rsidR="00DB5B31" w:rsidRPr="00843954" w:rsidRDefault="00DB5B31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165D" w14:textId="77777777" w:rsidR="002F679A" w:rsidRPr="00007182" w:rsidRDefault="00D308C8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Deviations from academic style are frequent</w:t>
            </w:r>
          </w:p>
          <w:p w14:paraId="3C7CDC15" w14:textId="77777777" w:rsidR="007668C1" w:rsidRPr="00007182" w:rsidRDefault="00CF5608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right="-20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A</w:t>
            </w:r>
            <w:r w:rsidR="00E10916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cademic language </w:t>
            </w:r>
            <w:r w:rsidR="00966FC2" w:rsidRPr="00007182">
              <w:rPr>
                <w:rFonts w:ascii="TimesNewRomanPSMT" w:hAnsi="TimesNewRomanPSMT" w:cs="TimesNewRomanPSMT"/>
                <w:sz w:val="22"/>
                <w:lang w:val="en-US"/>
              </w:rPr>
              <w:t>shows</w:t>
            </w:r>
            <w:r w:rsidR="00CA4642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C92FA3" w:rsidRPr="00007182">
              <w:rPr>
                <w:rFonts w:ascii="TimesNewRomanPSMT" w:hAnsi="TimesNewRomanPSMT" w:cs="TimesNewRomanPSMT"/>
                <w:sz w:val="22"/>
                <w:lang w:val="en-US"/>
              </w:rPr>
              <w:t>little</w:t>
            </w:r>
            <w:r w:rsidR="00CA4642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C92FA3" w:rsidRPr="00007182">
              <w:rPr>
                <w:rFonts w:ascii="TimesNewRomanPSMT" w:hAnsi="TimesNewRomanPSMT" w:cs="TimesNewRomanPSMT"/>
                <w:sz w:val="22"/>
                <w:lang w:val="en-US"/>
              </w:rPr>
              <w:t>familiarity with</w:t>
            </w:r>
            <w:r w:rsidR="00147D59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AF395E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international </w:t>
            </w:r>
            <w:r w:rsidR="00A60B15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research writing </w:t>
            </w:r>
            <w:r w:rsidR="00763260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norms </w:t>
            </w:r>
          </w:p>
          <w:p w14:paraId="1D13D37E" w14:textId="77777777" w:rsidR="00EA7B0E" w:rsidRPr="00007182" w:rsidRDefault="00394AFF" w:rsidP="00EA7B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right="-11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T</w:t>
            </w:r>
            <w:r w:rsidR="00E10916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ense forms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are</w:t>
            </w:r>
            <w:r w:rsidR="0001424A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often</w:t>
            </w:r>
            <w:r w:rsidR="0030558D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inappropriately chosen </w:t>
            </w:r>
            <w:r w:rsidR="00E01BF1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or used </w:t>
            </w:r>
            <w:r w:rsidR="00164BFA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inaccurately </w:t>
            </w:r>
          </w:p>
          <w:p w14:paraId="1CA555A7" w14:textId="18B983F5" w:rsidR="00015F36" w:rsidRPr="00007182" w:rsidRDefault="00CE447E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N</w:t>
            </w:r>
            <w:r w:rsidR="00A95E46" w:rsidRPr="00007182">
              <w:rPr>
                <w:rFonts w:ascii="TimesNewRomanPSMT" w:hAnsi="TimesNewRomanPSMT" w:cs="TimesNewRomanPSMT"/>
                <w:sz w:val="22"/>
                <w:lang w:val="en-US"/>
              </w:rPr>
              <w:t>umerous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proofErr w:type="gramStart"/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vocabulary</w:t>
            </w:r>
            <w:proofErr w:type="gramEnd"/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, grammar use, punctuation, and spelling error</w:t>
            </w:r>
            <w:r w:rsidR="00692066" w:rsidRPr="00007182">
              <w:rPr>
                <w:rFonts w:ascii="TimesNewRomanPSMT" w:hAnsi="TimesNewRomanPSMT" w:cs="TimesNewRomanPSMT"/>
                <w:sz w:val="22"/>
                <w:lang w:val="en-US"/>
              </w:rPr>
              <w:t>s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are</w:t>
            </w:r>
            <w:r w:rsidR="004E596A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apparent</w:t>
            </w:r>
          </w:p>
          <w:p w14:paraId="0DD3A915" w14:textId="77777777" w:rsidR="002F679A" w:rsidRPr="00007182" w:rsidRDefault="001E31C5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There are </w:t>
            </w:r>
            <w:r w:rsidR="00862AA2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very few </w:t>
            </w:r>
            <w:r w:rsidR="00876321" w:rsidRPr="00007182">
              <w:rPr>
                <w:rFonts w:ascii="TimesNewRomanPSMT" w:hAnsi="TimesNewRomanPSMT" w:cs="TimesNewRomanPSMT"/>
                <w:sz w:val="22"/>
                <w:lang w:val="en-US"/>
              </w:rPr>
              <w:t>to</w:t>
            </w:r>
            <w:r w:rsidR="00862AA2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no instances of </w:t>
            </w:r>
            <w:r w:rsidRPr="00007182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hedging</w:t>
            </w:r>
            <w:r w:rsidR="004A2D11" w:rsidRPr="00007182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*** </w:t>
            </w:r>
            <w:r w:rsidR="00A563A9" w:rsidRPr="00007182">
              <w:rPr>
                <w:rFonts w:ascii="TimesNewRomanPSMT" w:hAnsi="TimesNewRomanPSMT" w:cs="TimesNewRomanPSMT"/>
                <w:sz w:val="22"/>
                <w:lang w:val="en-US"/>
              </w:rPr>
              <w:t>where hedging is required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5410" w14:textId="77777777" w:rsidR="002F679A" w:rsidRPr="00007182" w:rsidRDefault="002F679A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Style is appropriate</w:t>
            </w:r>
            <w:r w:rsidR="000B1165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, with </w:t>
            </w:r>
            <w:r w:rsidR="00EB152F" w:rsidRPr="00007182">
              <w:rPr>
                <w:rFonts w:ascii="TimesNewRomanPSMT" w:hAnsi="TimesNewRomanPSMT" w:cs="TimesNewRomanPSMT"/>
                <w:sz w:val="22"/>
                <w:lang w:val="en-US"/>
              </w:rPr>
              <w:t>1-3</w:t>
            </w:r>
            <w:r w:rsidR="000B1165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minor inconsistencies</w:t>
            </w:r>
          </w:p>
          <w:p w14:paraId="03479D98" w14:textId="77777777" w:rsidR="005C2DEE" w:rsidRPr="00007182" w:rsidRDefault="005C2DEE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A</w:t>
            </w:r>
            <w:r w:rsidR="008828A5" w:rsidRPr="00007182">
              <w:rPr>
                <w:rFonts w:ascii="TimesNewRomanPSMT" w:hAnsi="TimesNewRomanPSMT" w:cs="TimesNewRomanPSMT"/>
                <w:sz w:val="22"/>
                <w:lang w:val="en-US"/>
              </w:rPr>
              <w:t>cademic language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is </w:t>
            </w:r>
            <w:r w:rsidR="009069E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generally </w:t>
            </w:r>
            <w:r w:rsidR="00A20EE5" w:rsidRPr="00007182">
              <w:rPr>
                <w:rFonts w:ascii="TimesNewRomanPSMT" w:hAnsi="TimesNewRomanPSMT" w:cs="TimesNewRomanPSMT"/>
                <w:sz w:val="22"/>
                <w:lang w:val="en-US"/>
              </w:rPr>
              <w:t>authentic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but </w:t>
            </w:r>
            <w:r w:rsidR="00C53F22" w:rsidRPr="00007182">
              <w:rPr>
                <w:rFonts w:ascii="TimesNewRomanPSMT" w:hAnsi="TimesNewRomanPSMT" w:cs="TimesNewRomanPSMT"/>
                <w:sz w:val="22"/>
                <w:lang w:val="en-US"/>
              </w:rPr>
              <w:t>a few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repetitions or inaccuracies</w:t>
            </w:r>
            <w:r w:rsidR="00ED1B68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are apparent</w:t>
            </w:r>
          </w:p>
          <w:p w14:paraId="6D757109" w14:textId="77777777" w:rsidR="000D4690" w:rsidRPr="00007182" w:rsidRDefault="00FE143B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There may be 1-</w:t>
            </w:r>
            <w:r w:rsidR="00F74624" w:rsidRPr="00007182">
              <w:rPr>
                <w:rFonts w:ascii="TimesNewRomanPSMT" w:hAnsi="TimesNewRomanPSMT" w:cs="TimesNewRomanPSMT"/>
                <w:sz w:val="22"/>
                <w:lang w:val="en-US"/>
              </w:rPr>
              <w:t>3</w:t>
            </w:r>
            <w:r w:rsidR="00E4077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inaccuracies in </w:t>
            </w:r>
            <w:r w:rsidR="00BA2BBF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overall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c</w:t>
            </w:r>
            <w:r w:rsidR="00C30ED6" w:rsidRPr="00007182">
              <w:rPr>
                <w:rFonts w:ascii="TimesNewRomanPSMT" w:hAnsi="TimesNewRomanPSMT" w:cs="TimesNewRomanPSMT"/>
                <w:sz w:val="22"/>
                <w:lang w:val="en-US"/>
              </w:rPr>
              <w:t>ho</w:t>
            </w:r>
            <w:r w:rsidR="008527C5" w:rsidRPr="00007182">
              <w:rPr>
                <w:rFonts w:ascii="TimesNewRomanPSMT" w:hAnsi="TimesNewRomanPSMT" w:cs="TimesNewRomanPSMT"/>
                <w:sz w:val="22"/>
                <w:lang w:val="en-US"/>
              </w:rPr>
              <w:t>ic</w:t>
            </w:r>
            <w:r w:rsidR="00C30ED6" w:rsidRPr="00007182">
              <w:rPr>
                <w:rFonts w:ascii="TimesNewRomanPSMT" w:hAnsi="TimesNewRomanPSMT" w:cs="TimesNewRomanPSMT"/>
                <w:sz w:val="22"/>
                <w:lang w:val="en-US"/>
              </w:rPr>
              <w:t>e/u</w:t>
            </w:r>
            <w:r w:rsidR="00AF3AFF" w:rsidRPr="00007182">
              <w:rPr>
                <w:rFonts w:ascii="TimesNewRomanPSMT" w:hAnsi="TimesNewRomanPSMT" w:cs="TimesNewRomanPSMT"/>
                <w:sz w:val="22"/>
                <w:lang w:val="en-US"/>
              </w:rPr>
              <w:t>se of</w:t>
            </w:r>
            <w:r w:rsidR="006545E7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AF3AFF" w:rsidRPr="00007182">
              <w:rPr>
                <w:rFonts w:ascii="TimesNewRomanPSMT" w:hAnsi="TimesNewRomanPSMT" w:cs="TimesNewRomanPSMT"/>
                <w:sz w:val="22"/>
                <w:lang w:val="en-US"/>
              </w:rPr>
              <w:t>tense</w:t>
            </w:r>
            <w:r w:rsidR="00895A1C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forms</w:t>
            </w:r>
          </w:p>
          <w:p w14:paraId="4D7E558A" w14:textId="3106FEA1" w:rsidR="002F679A" w:rsidRPr="00007182" w:rsidRDefault="00072C1B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A few </w:t>
            </w:r>
            <w:proofErr w:type="gramStart"/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v</w:t>
            </w:r>
            <w:r w:rsidR="00AE64B9" w:rsidRPr="00007182">
              <w:rPr>
                <w:rFonts w:ascii="TimesNewRomanPSMT" w:hAnsi="TimesNewRomanPSMT" w:cs="TimesNewRomanPSMT"/>
                <w:sz w:val="22"/>
                <w:lang w:val="en-US"/>
              </w:rPr>
              <w:t>ocabulary</w:t>
            </w:r>
            <w:proofErr w:type="gramEnd"/>
            <w:r w:rsidR="00AE64B9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, grammar use, punctuation, and spelling errors </w:t>
            </w:r>
            <w:r w:rsidR="00CF0704" w:rsidRPr="00007182">
              <w:rPr>
                <w:rFonts w:ascii="TimesNewRomanPSMT" w:hAnsi="TimesNewRomanPSMT" w:cs="TimesNewRomanPSMT"/>
                <w:sz w:val="22"/>
                <w:lang w:val="en-US"/>
              </w:rPr>
              <w:t>are</w:t>
            </w:r>
            <w:r w:rsidR="00036B8C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078AF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apparent </w:t>
            </w:r>
          </w:p>
          <w:p w14:paraId="02A475DD" w14:textId="77777777" w:rsidR="002F679A" w:rsidRPr="00007182" w:rsidRDefault="00127961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Use of h</w:t>
            </w:r>
            <w:r w:rsidR="001E31C5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edging </w:t>
            </w:r>
            <w:r w:rsidR="00FC3760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is </w:t>
            </w:r>
            <w:r w:rsidR="00A677ED" w:rsidRPr="00007182">
              <w:rPr>
                <w:rFonts w:ascii="TimesNewRomanPSMT" w:hAnsi="TimesNewRomanPSMT" w:cs="TimesNewRomanPSMT"/>
                <w:sz w:val="22"/>
                <w:lang w:val="en-US"/>
              </w:rPr>
              <w:t>acceptable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but not </w:t>
            </w:r>
            <w:r w:rsidR="00C34DD9" w:rsidRPr="00007182">
              <w:rPr>
                <w:rFonts w:ascii="TimesNewRomanPSMT" w:hAnsi="TimesNewRomanPSMT" w:cs="TimesNewRomanPSMT"/>
                <w:sz w:val="22"/>
                <w:lang w:val="en-US"/>
              </w:rPr>
              <w:t>consistent</w:t>
            </w:r>
            <w:r w:rsidR="00FC3760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53E2" w14:textId="77777777" w:rsidR="002F679A" w:rsidRPr="00007182" w:rsidRDefault="002F679A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Style is appropriate throughout</w:t>
            </w:r>
          </w:p>
          <w:p w14:paraId="1080F294" w14:textId="77777777" w:rsidR="00E51CC0" w:rsidRPr="00007182" w:rsidRDefault="006C7CCF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59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Academic language is </w:t>
            </w:r>
            <w:r w:rsidR="00F2197E" w:rsidRPr="00007182">
              <w:rPr>
                <w:rFonts w:ascii="TimesNewRomanPSMT" w:hAnsi="TimesNewRomanPSMT" w:cs="TimesNewRomanPSMT"/>
                <w:sz w:val="22"/>
                <w:lang w:val="en-US"/>
              </w:rPr>
              <w:t>specific to research writing</w:t>
            </w:r>
            <w:r w:rsidR="00777BC2" w:rsidRPr="00007182">
              <w:rPr>
                <w:rFonts w:ascii="TimesNewRomanPSMT" w:hAnsi="TimesNewRomanPSMT" w:cs="TimesNewRomanPSMT"/>
                <w:sz w:val="22"/>
                <w:lang w:val="en-US"/>
              </w:rPr>
              <w:t>, varied,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and used accurately </w:t>
            </w:r>
            <w:r w:rsidR="001140CF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throughout </w:t>
            </w:r>
          </w:p>
          <w:p w14:paraId="3DE6CA58" w14:textId="77777777" w:rsidR="00044F82" w:rsidRPr="00007182" w:rsidRDefault="00E51CC0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T</w:t>
            </w:r>
            <w:r w:rsidR="00044F82" w:rsidRPr="00007182">
              <w:rPr>
                <w:rFonts w:ascii="TimesNewRomanPSMT" w:hAnsi="TimesNewRomanPSMT" w:cs="TimesNewRomanPSMT"/>
                <w:sz w:val="22"/>
                <w:lang w:val="en-US"/>
              </w:rPr>
              <w:t>ense forms are</w:t>
            </w:r>
            <w:r w:rsidR="00D7368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appropriate</w:t>
            </w:r>
            <w:r w:rsidR="00884D85" w:rsidRPr="00007182">
              <w:rPr>
                <w:rFonts w:ascii="TimesNewRomanPSMT" w:hAnsi="TimesNewRomanPSMT" w:cs="TimesNewRomanPSMT"/>
                <w:sz w:val="22"/>
                <w:lang w:val="en-US"/>
              </w:rPr>
              <w:t>ly chosen for</w:t>
            </w:r>
            <w:r w:rsidR="00D7368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E7380" w:rsidRPr="00007182">
              <w:rPr>
                <w:rFonts w:ascii="TimesNewRomanPSMT" w:hAnsi="TimesNewRomanPSMT" w:cs="TimesNewRomanPSMT"/>
                <w:sz w:val="22"/>
                <w:lang w:val="en-US"/>
              </w:rPr>
              <w:t>a range of</w:t>
            </w:r>
            <w:r w:rsidR="00D7368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functions</w:t>
            </w:r>
            <w:r w:rsidR="00044F82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D7368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and </w:t>
            </w:r>
            <w:r w:rsidR="00B52E23" w:rsidRPr="00007182">
              <w:rPr>
                <w:rFonts w:ascii="TimesNewRomanPSMT" w:hAnsi="TimesNewRomanPSMT" w:cs="TimesNewRomanPSMT"/>
                <w:sz w:val="22"/>
                <w:lang w:val="en-US"/>
              </w:rPr>
              <w:t>used effectively</w:t>
            </w:r>
            <w:r w:rsidR="00144E10" w:rsidRPr="00007182">
              <w:rPr>
                <w:sz w:val="23"/>
                <w:szCs w:val="23"/>
                <w:lang w:val="en-US"/>
              </w:rPr>
              <w:t xml:space="preserve">  </w:t>
            </w:r>
          </w:p>
          <w:p w14:paraId="59ED5CBF" w14:textId="327AF980" w:rsidR="002F679A" w:rsidRPr="00007182" w:rsidRDefault="004D3060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1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Vocabulary, grammar use, punctuation, and spelling errors are </w:t>
            </w:r>
            <w:r w:rsidR="00615053" w:rsidRPr="00007182">
              <w:rPr>
                <w:rFonts w:ascii="TimesNewRomanPSMT" w:hAnsi="TimesNewRomanPSMT" w:cs="TimesNewRomanPSMT"/>
                <w:sz w:val="22"/>
                <w:lang w:val="en-US"/>
              </w:rPr>
              <w:t>rare</w:t>
            </w:r>
            <w:r w:rsidR="0068270E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2C4A7B" w:rsidRPr="00007182">
              <w:rPr>
                <w:rFonts w:ascii="TimesNewRomanPSMT" w:hAnsi="TimesNewRomanPSMT" w:cs="TimesNewRomanPSMT"/>
                <w:sz w:val="22"/>
                <w:lang w:val="en-US"/>
              </w:rPr>
              <w:t>and not noticeable</w:t>
            </w:r>
          </w:p>
          <w:p w14:paraId="020BEFDF" w14:textId="77777777" w:rsidR="002F679A" w:rsidRPr="00007182" w:rsidRDefault="002F679A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Hedging</w:t>
            </w:r>
            <w:r w:rsidR="004A2D11" w:rsidRPr="00007182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is </w:t>
            </w:r>
            <w:r w:rsidR="00741469" w:rsidRPr="00007182">
              <w:rPr>
                <w:rFonts w:ascii="TimesNewRomanPSMT" w:hAnsi="TimesNewRomanPSMT" w:cs="TimesNewRomanPSMT"/>
                <w:sz w:val="22"/>
                <w:lang w:val="en-US"/>
              </w:rPr>
              <w:t>used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effectively </w:t>
            </w:r>
            <w:r w:rsidR="00741469" w:rsidRPr="00007182">
              <w:rPr>
                <w:rFonts w:ascii="TimesNewRomanPSMT" w:hAnsi="TimesNewRomanPSMT" w:cs="TimesNewRomanPSMT"/>
                <w:sz w:val="22"/>
                <w:lang w:val="en-US"/>
              </w:rPr>
              <w:t>throughout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E161" w14:textId="3EE9156C" w:rsidR="002F679A" w:rsidRPr="000814B1" w:rsidRDefault="002F679A" w:rsidP="000814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</w:tr>
      <w:tr w:rsidR="00695F01" w:rsidRPr="00526C9A" w14:paraId="44210931" w14:textId="77777777" w:rsidTr="00C831A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6A09988" w14:textId="77777777" w:rsidR="00695F01" w:rsidRDefault="00695F01" w:rsidP="00133AB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Format</w:t>
            </w:r>
          </w:p>
          <w:p w14:paraId="7A2EB7BE" w14:textId="77777777" w:rsidR="00695F01" w:rsidRDefault="00695F01" w:rsidP="00133AB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1</w:t>
            </w:r>
            <w:r w:rsidR="00C910C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4</w:t>
            </w: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14:paraId="6D4BDCD8" w14:textId="77777777" w:rsidR="008E14AC" w:rsidRPr="007C0998" w:rsidRDefault="008E14AC" w:rsidP="0028463C">
            <w:pPr>
              <w:autoSpaceDE w:val="0"/>
              <w:autoSpaceDN w:val="0"/>
              <w:adjustRightInd w:val="0"/>
              <w:ind w:left="38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1 = </w:t>
            </w:r>
            <w:r w:rsidR="00273A72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6</w:t>
            </w:r>
            <w:r w:rsidR="00170BA0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12644F2B" w14:textId="77777777" w:rsidR="008E14AC" w:rsidRPr="007C0998" w:rsidRDefault="008E14AC" w:rsidP="008E14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2 = </w:t>
            </w:r>
            <w:r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273A72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170BA0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2D3DF279" w14:textId="77777777" w:rsidR="00695F01" w:rsidRPr="00786F6F" w:rsidRDefault="008E14AC" w:rsidP="008E14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3 = </w:t>
            </w:r>
            <w:r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8705BC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4</w:t>
            </w:r>
            <w:r w:rsidR="00170BA0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DB3B" w14:textId="77777777" w:rsidR="004C1D5F" w:rsidRDefault="004C1D5F" w:rsidP="004C1D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Formatting of the proposal </w:t>
            </w:r>
            <w:r w:rsidR="00CD4DCC" w:rsidRPr="006F58ED">
              <w:rPr>
                <w:rFonts w:ascii="TimesNewRomanPSMT" w:hAnsi="TimesNewRomanPSMT" w:cs="TimesNewRomanPSMT"/>
                <w:sz w:val="22"/>
                <w:lang w:val="en-US"/>
              </w:rPr>
              <w:t>(</w:t>
            </w:r>
            <w:r w:rsidR="00132E54" w:rsidRPr="006F58ED">
              <w:rPr>
                <w:rFonts w:ascii="TimesNewRomanPSMT" w:hAnsi="TimesNewRomanPSMT" w:cs="TimesNewRomanPSMT"/>
                <w:sz w:val="22"/>
                <w:lang w:val="en-US"/>
              </w:rPr>
              <w:t xml:space="preserve">headings, </w:t>
            </w:r>
            <w:r w:rsidR="00CD4DCC" w:rsidRPr="006F58ED">
              <w:rPr>
                <w:rFonts w:ascii="TimesNewRomanPSMT" w:hAnsi="TimesNewRomanPSMT" w:cs="TimesNewRomanPSMT"/>
                <w:sz w:val="22"/>
                <w:lang w:val="en-US"/>
              </w:rPr>
              <w:t xml:space="preserve">font, </w:t>
            </w:r>
            <w:r w:rsidR="00135530" w:rsidRPr="006F58ED">
              <w:rPr>
                <w:rFonts w:ascii="TimesNewRomanPSMT" w:hAnsi="TimesNewRomanPSMT" w:cs="TimesNewRomanPSMT"/>
                <w:sz w:val="22"/>
                <w:lang w:val="en-US"/>
              </w:rPr>
              <w:t xml:space="preserve">spacing, margins, </w:t>
            </w:r>
            <w:r w:rsidR="00CD6677">
              <w:rPr>
                <w:rFonts w:ascii="TimesNewRomanPSMT" w:hAnsi="TimesNewRomanPSMT" w:cs="TimesNewRomanPSMT"/>
                <w:sz w:val="22"/>
                <w:lang w:val="en-US"/>
              </w:rPr>
              <w:t>indentation</w:t>
            </w:r>
            <w:r w:rsidR="00B95CB2">
              <w:rPr>
                <w:rFonts w:ascii="TimesNewRomanPSMT" w:hAnsi="TimesNewRomanPSMT" w:cs="TimesNewRomanPSMT"/>
                <w:sz w:val="22"/>
                <w:lang w:val="en-US"/>
              </w:rPr>
              <w:t>, bolding,</w:t>
            </w:r>
            <w:r w:rsidR="00CD6677">
              <w:rPr>
                <w:rFonts w:ascii="TimesNewRomanPSMT" w:hAnsi="TimesNewRomanPSMT" w:cs="TimesNewRomanPSMT"/>
                <w:sz w:val="22"/>
                <w:lang w:val="en-US"/>
              </w:rPr>
              <w:t xml:space="preserve"> etc.</w:t>
            </w:r>
            <w:r w:rsidR="00CD4DCC" w:rsidRPr="006F58ED">
              <w:rPr>
                <w:rFonts w:ascii="TimesNewRomanPSMT" w:hAnsi="TimesNewRomanPSMT" w:cs="TimesNewRomanPSMT"/>
                <w:sz w:val="22"/>
                <w:lang w:val="en-US"/>
              </w:rPr>
              <w:t>)</w:t>
            </w:r>
            <w:r w:rsidR="00CD4DCC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largely deviates from task requirements</w:t>
            </w:r>
          </w:p>
          <w:p w14:paraId="5C664704" w14:textId="77777777" w:rsidR="00695F01" w:rsidRPr="00786F6F" w:rsidRDefault="004C1D5F" w:rsidP="004C1D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Formatting of cited sources using APA is largely inaccurate, inconsistent or flawed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4376" w14:textId="77777777" w:rsidR="00F7106C" w:rsidRPr="00FA6CE7" w:rsidRDefault="004956F4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12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Formatting of the proposal is acceptable, with </w:t>
            </w:r>
          </w:p>
          <w:p w14:paraId="768BEBFE" w14:textId="77777777" w:rsidR="004956F4" w:rsidRPr="00FA6CE7" w:rsidRDefault="004956F4" w:rsidP="00F7106C">
            <w:pPr>
              <w:pStyle w:val="a4"/>
              <w:autoSpaceDE w:val="0"/>
              <w:autoSpaceDN w:val="0"/>
              <w:adjustRightInd w:val="0"/>
              <w:ind w:left="240" w:right="-112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1-</w:t>
            </w:r>
            <w:r w:rsidR="00F50D46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3 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apparent inconsistencies</w:t>
            </w:r>
            <w:r w:rsidR="00036D56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(</w:t>
            </w:r>
            <w:r w:rsidR="00076498" w:rsidRPr="00FA6CE7">
              <w:rPr>
                <w:rFonts w:ascii="TimesNewRomanPSMT" w:hAnsi="TimesNewRomanPSMT" w:cs="TimesNewRomanPSMT"/>
                <w:sz w:val="22"/>
                <w:lang w:val="en-US"/>
              </w:rPr>
              <w:t>headings</w:t>
            </w:r>
            <w:r w:rsidR="00036D56" w:rsidRPr="00FA6CE7">
              <w:rPr>
                <w:rFonts w:ascii="TimesNewRomanPSMT" w:hAnsi="TimesNewRomanPSMT" w:cs="TimesNewRomanPSMT"/>
                <w:sz w:val="22"/>
                <w:lang w:val="en-US"/>
              </w:rPr>
              <w:t>, etc.)</w:t>
            </w:r>
          </w:p>
          <w:p w14:paraId="70E95F37" w14:textId="77777777" w:rsidR="004F612A" w:rsidRPr="00FA6CE7" w:rsidRDefault="004956F4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12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Formatting of cited sources using APA (in-text references/reference list) is acceptable,</w:t>
            </w:r>
            <w:r w:rsidR="002C2724" w:rsidRPr="00FA6CE7">
              <w:rPr>
                <w:rFonts w:asciiTheme="minorHAnsi" w:hAnsiTheme="minorHAnsi" w:cs="TimesNewRomanPSMT"/>
                <w:sz w:val="22"/>
                <w:lang w:val="en-US"/>
              </w:rPr>
              <w:t xml:space="preserve"> 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with </w:t>
            </w:r>
          </w:p>
          <w:p w14:paraId="43F6A935" w14:textId="77777777" w:rsidR="00695F01" w:rsidRPr="00FA6CE7" w:rsidRDefault="007F13D5" w:rsidP="004F612A">
            <w:pPr>
              <w:pStyle w:val="a4"/>
              <w:autoSpaceDE w:val="0"/>
              <w:autoSpaceDN w:val="0"/>
              <w:adjustRightInd w:val="0"/>
              <w:ind w:left="240" w:right="-112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up to </w:t>
            </w:r>
            <w:r w:rsidR="00DF1B32" w:rsidRPr="00FA6CE7">
              <w:rPr>
                <w:rFonts w:ascii="TimesNewRomanPSMT" w:hAnsi="TimesNewRomanPSMT" w:cs="TimesNewRomanPSMT"/>
                <w:sz w:val="22"/>
                <w:lang w:val="en-US"/>
              </w:rPr>
              <w:t>4</w:t>
            </w:r>
            <w:r w:rsidR="00926C69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4956F4" w:rsidRPr="00FA6CE7">
              <w:rPr>
                <w:rFonts w:ascii="TimesNewRomanPSMT" w:hAnsi="TimesNewRomanPSMT" w:cs="TimesNewRomanPSMT"/>
                <w:sz w:val="22"/>
                <w:lang w:val="en-US"/>
              </w:rPr>
              <w:t>appa</w:t>
            </w:r>
            <w:r w:rsidR="00786F6F" w:rsidRPr="00FA6CE7">
              <w:rPr>
                <w:rFonts w:ascii="TimesNewRomanPSMT" w:hAnsi="TimesNewRomanPSMT" w:cs="TimesNewRomanPSMT"/>
                <w:sz w:val="22"/>
                <w:lang w:val="en-US"/>
              </w:rPr>
              <w:t>r</w:t>
            </w:r>
            <w:r w:rsidR="004956F4" w:rsidRPr="00FA6CE7">
              <w:rPr>
                <w:rFonts w:ascii="TimesNewRomanPSMT" w:hAnsi="TimesNewRomanPSMT" w:cs="TimesNewRomanPSMT"/>
                <w:sz w:val="22"/>
                <w:lang w:val="en-US"/>
              </w:rPr>
              <w:t>ent inconsistencies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2334" w14:textId="77777777" w:rsidR="004956F4" w:rsidRPr="00FA6CE7" w:rsidRDefault="004956F4" w:rsidP="004956F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4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Formatting of the proposal meets all task requirements, </w:t>
            </w:r>
            <w:r w:rsidRPr="00FA6CE7">
              <w:rPr>
                <w:rFonts w:ascii="TimesNewRomanPSMT" w:hAnsi="TimesNewRomanPSMT" w:cs="TimesNewRomanPSMT"/>
                <w:sz w:val="22"/>
                <w:u w:val="single"/>
                <w:lang w:val="en-US"/>
              </w:rPr>
              <w:t>with 1-3 minor inconsistencies</w:t>
            </w:r>
          </w:p>
          <w:p w14:paraId="144170A3" w14:textId="77777777" w:rsidR="00695F01" w:rsidRPr="00FA6CE7" w:rsidRDefault="004956F4" w:rsidP="00786F6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4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Formatting of cited sources using APA (in-text references/reference list) is generally effective but may require 1-3 minor revisions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E286" w14:textId="0EE7B012" w:rsidR="00695F01" w:rsidRPr="000814B1" w:rsidRDefault="00695F01" w:rsidP="000814B1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</w:tr>
    </w:tbl>
    <w:p w14:paraId="426A86D3" w14:textId="77777777" w:rsidR="00C450E8" w:rsidRPr="004647FF" w:rsidRDefault="00C450E8" w:rsidP="00DF2320">
      <w:pPr>
        <w:autoSpaceDE w:val="0"/>
        <w:autoSpaceDN w:val="0"/>
        <w:adjustRightInd w:val="0"/>
        <w:spacing w:after="0" w:line="240" w:lineRule="auto"/>
        <w:ind w:left="-142" w:right="-739" w:hanging="284"/>
        <w:rPr>
          <w:rFonts w:ascii="TimesNewRomanPSMT" w:hAnsi="TimesNewRomanPSMT" w:cs="TimesNewRomanPSMT"/>
          <w:sz w:val="4"/>
          <w:szCs w:val="4"/>
          <w:lang w:val="en-US"/>
        </w:rPr>
      </w:pPr>
    </w:p>
    <w:p w14:paraId="0BC32752" w14:textId="13F88E1E" w:rsidR="00D51423" w:rsidRPr="00D51423" w:rsidRDefault="00D51423" w:rsidP="00B2782B">
      <w:pPr>
        <w:autoSpaceDE w:val="0"/>
        <w:autoSpaceDN w:val="0"/>
        <w:adjustRightInd w:val="0"/>
        <w:spacing w:after="0" w:line="276" w:lineRule="auto"/>
        <w:ind w:left="708" w:right="-881" w:firstLine="708"/>
        <w:jc w:val="right"/>
        <w:rPr>
          <w:lang w:val="en-US"/>
        </w:rPr>
      </w:pPr>
      <w:r w:rsidRPr="00116861">
        <w:rPr>
          <w:b/>
          <w:bCs/>
          <w:sz w:val="22"/>
          <w:lang w:val="en-US"/>
        </w:rPr>
        <w:t>Total: _</w:t>
      </w:r>
      <w:r w:rsidR="00557028">
        <w:rPr>
          <w:b/>
          <w:bCs/>
          <w:sz w:val="22"/>
          <w:lang w:val="en-US"/>
        </w:rPr>
        <w:t>______</w:t>
      </w:r>
      <w:r w:rsidR="000D54B8">
        <w:rPr>
          <w:b/>
          <w:bCs/>
          <w:sz w:val="22"/>
          <w:lang w:val="en-US"/>
        </w:rPr>
        <w:t xml:space="preserve"> </w:t>
      </w:r>
      <w:r>
        <w:rPr>
          <w:rFonts w:ascii="TimesNewRomanPSMT" w:hAnsi="TimesNewRomanPSMT" w:cs="TimesNewRomanPSMT"/>
          <w:b/>
          <w:bCs/>
          <w:sz w:val="22"/>
          <w:lang w:val="en-US"/>
        </w:rPr>
        <w:t>Grade: _</w:t>
      </w:r>
      <w:r w:rsidR="00577884">
        <w:rPr>
          <w:rFonts w:ascii="TimesNewRomanPSMT" w:hAnsi="TimesNewRomanPSMT" w:cs="TimesNewRomanPSMT"/>
          <w:b/>
          <w:bCs/>
          <w:sz w:val="22"/>
          <w:lang w:val="en-US"/>
        </w:rPr>
        <w:t>_</w:t>
      </w:r>
      <w:r>
        <w:rPr>
          <w:rFonts w:ascii="TimesNewRomanPSMT" w:hAnsi="TimesNewRomanPSMT" w:cs="TimesNewRomanPSMT"/>
          <w:b/>
          <w:bCs/>
          <w:sz w:val="22"/>
          <w:lang w:val="en-US"/>
        </w:rPr>
        <w:t>_</w:t>
      </w:r>
      <w:r w:rsidR="00557028">
        <w:rPr>
          <w:rFonts w:ascii="TimesNewRomanPSMT" w:hAnsi="TimesNewRomanPSMT" w:cs="TimesNewRomanPSMT"/>
          <w:b/>
          <w:bCs/>
          <w:sz w:val="22"/>
          <w:lang w:val="en-US"/>
        </w:rPr>
        <w:t>_____</w:t>
      </w:r>
    </w:p>
    <w:p w14:paraId="58C82006" w14:textId="65D4B6D4" w:rsidR="00125525" w:rsidRPr="00FF1C57" w:rsidRDefault="001D1C50" w:rsidP="00125525">
      <w:pPr>
        <w:autoSpaceDE w:val="0"/>
        <w:autoSpaceDN w:val="0"/>
        <w:adjustRightInd w:val="0"/>
        <w:spacing w:after="0" w:line="240" w:lineRule="auto"/>
        <w:ind w:left="-426" w:right="-881" w:hanging="284"/>
        <w:rPr>
          <w:sz w:val="21"/>
          <w:szCs w:val="21"/>
          <w:lang w:val="en-US"/>
        </w:rPr>
      </w:pPr>
      <w:r>
        <w:rPr>
          <w:rFonts w:ascii="TimesNewRomanPSMT" w:hAnsi="TimesNewRomanPSMT" w:cs="TimesNewRomanPSMT"/>
          <w:sz w:val="22"/>
          <w:lang w:val="en-US"/>
        </w:rPr>
        <w:t>*</w:t>
      </w:r>
      <w:r w:rsidR="003C4861" w:rsidRPr="00FF1C57">
        <w:rPr>
          <w:rFonts w:ascii="TimesNewRomanPSMT" w:hAnsi="TimesNewRomanPSMT" w:cs="TimesNewRomanPSMT"/>
          <w:sz w:val="21"/>
          <w:szCs w:val="21"/>
          <w:lang w:val="en-US"/>
        </w:rPr>
        <w:t>Apart from the abstract</w:t>
      </w:r>
      <w:r w:rsidR="005A771E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(150-200)</w:t>
      </w:r>
      <w:r w:rsidR="003C4861" w:rsidRPr="00FF1C57">
        <w:rPr>
          <w:rFonts w:ascii="TimesNewRomanPSMT" w:hAnsi="TimesNewRomanPSMT" w:cs="TimesNewRomanPSMT"/>
          <w:sz w:val="21"/>
          <w:szCs w:val="21"/>
          <w:lang w:val="en-US"/>
        </w:rPr>
        <w:t>,</w:t>
      </w:r>
      <w:r w:rsidR="002E72D0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the</w:t>
      </w:r>
      <w:r w:rsidR="003C4861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</w:t>
      </w:r>
      <w:r w:rsidR="00B45F6E" w:rsidRPr="00FF1C57">
        <w:rPr>
          <w:rFonts w:ascii="TimesNewRomanPSMT" w:hAnsi="TimesNewRomanPSMT" w:cs="TimesNewRomanPSMT"/>
          <w:sz w:val="21"/>
          <w:szCs w:val="21"/>
          <w:lang w:val="en-US"/>
        </w:rPr>
        <w:t>main</w:t>
      </w:r>
      <w:r w:rsidR="00660321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section</w:t>
      </w:r>
      <w:r w:rsidR="006819D0" w:rsidRPr="00FF1C57">
        <w:rPr>
          <w:rFonts w:ascii="TimesNewRomanPSMT" w:hAnsi="TimesNewRomanPSMT" w:cs="TimesNewRomanPSMT"/>
          <w:sz w:val="21"/>
          <w:szCs w:val="21"/>
          <w:lang w:val="en-US"/>
        </w:rPr>
        <w:t>s</w:t>
      </w:r>
      <w:r w:rsidR="00660321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include</w:t>
      </w:r>
      <w:r w:rsidR="005B422A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the</w:t>
      </w:r>
      <w:r w:rsidR="00660321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</w:t>
      </w:r>
      <w:r w:rsidR="00385356" w:rsidRPr="00FF1C57">
        <w:rPr>
          <w:b/>
          <w:bCs/>
          <w:sz w:val="21"/>
          <w:szCs w:val="21"/>
          <w:lang w:val="en-US"/>
        </w:rPr>
        <w:t>Introduction</w:t>
      </w:r>
      <w:r w:rsidR="00DC7007" w:rsidRPr="00FF1C57">
        <w:rPr>
          <w:sz w:val="21"/>
          <w:szCs w:val="21"/>
          <w:lang w:val="en-US"/>
        </w:rPr>
        <w:t xml:space="preserve"> (</w:t>
      </w:r>
      <w:r w:rsidR="00EC0227" w:rsidRPr="00FF1C57">
        <w:rPr>
          <w:sz w:val="21"/>
          <w:szCs w:val="21"/>
          <w:lang w:val="en-US"/>
        </w:rPr>
        <w:t>3</w:t>
      </w:r>
      <w:r w:rsidR="00DC7007" w:rsidRPr="00FF1C57">
        <w:rPr>
          <w:sz w:val="21"/>
          <w:szCs w:val="21"/>
          <w:lang w:val="en-US"/>
        </w:rPr>
        <w:t>00-</w:t>
      </w:r>
      <w:r w:rsidR="00EC0227" w:rsidRPr="00FF1C57">
        <w:rPr>
          <w:sz w:val="21"/>
          <w:szCs w:val="21"/>
          <w:lang w:val="en-US"/>
        </w:rPr>
        <w:t>4</w:t>
      </w:r>
      <w:r w:rsidR="00DC7007" w:rsidRPr="00FF1C57">
        <w:rPr>
          <w:sz w:val="21"/>
          <w:szCs w:val="21"/>
          <w:lang w:val="en-US"/>
        </w:rPr>
        <w:t>00)</w:t>
      </w:r>
      <w:r w:rsidR="00385356" w:rsidRPr="00FF1C57">
        <w:rPr>
          <w:sz w:val="21"/>
          <w:szCs w:val="21"/>
          <w:lang w:val="en-US"/>
        </w:rPr>
        <w:t xml:space="preserve">, </w:t>
      </w:r>
      <w:r w:rsidR="00385356" w:rsidRPr="00FF1C57">
        <w:rPr>
          <w:b/>
          <w:bCs/>
          <w:sz w:val="21"/>
          <w:szCs w:val="21"/>
          <w:lang w:val="en-US"/>
        </w:rPr>
        <w:t>Literature Review</w:t>
      </w:r>
      <w:r w:rsidR="00DC7007" w:rsidRPr="00FF1C57">
        <w:rPr>
          <w:sz w:val="21"/>
          <w:szCs w:val="21"/>
          <w:lang w:val="en-US"/>
        </w:rPr>
        <w:t xml:space="preserve"> (</w:t>
      </w:r>
      <w:r w:rsidR="00C27C91" w:rsidRPr="00FF1C57">
        <w:rPr>
          <w:sz w:val="21"/>
          <w:szCs w:val="21"/>
          <w:lang w:val="en-US"/>
        </w:rPr>
        <w:t>8</w:t>
      </w:r>
      <w:r w:rsidR="00DC7007" w:rsidRPr="00FF1C57">
        <w:rPr>
          <w:sz w:val="21"/>
          <w:szCs w:val="21"/>
          <w:lang w:val="en-US"/>
        </w:rPr>
        <w:t>00-</w:t>
      </w:r>
      <w:r w:rsidR="00C27C91" w:rsidRPr="00FF1C57">
        <w:rPr>
          <w:sz w:val="21"/>
          <w:szCs w:val="21"/>
          <w:lang w:val="en-US"/>
        </w:rPr>
        <w:t>10</w:t>
      </w:r>
      <w:r w:rsidR="00DC7007" w:rsidRPr="00FF1C57">
        <w:rPr>
          <w:sz w:val="21"/>
          <w:szCs w:val="21"/>
          <w:lang w:val="en-US"/>
        </w:rPr>
        <w:t>00)</w:t>
      </w:r>
      <w:r w:rsidR="00385356" w:rsidRPr="00FF1C57">
        <w:rPr>
          <w:sz w:val="21"/>
          <w:szCs w:val="21"/>
          <w:lang w:val="en-US"/>
        </w:rPr>
        <w:t xml:space="preserve">, </w:t>
      </w:r>
      <w:r w:rsidR="00385356" w:rsidRPr="00FF1C57">
        <w:rPr>
          <w:b/>
          <w:bCs/>
          <w:sz w:val="21"/>
          <w:szCs w:val="21"/>
          <w:lang w:val="en-US"/>
        </w:rPr>
        <w:t>Methods</w:t>
      </w:r>
      <w:r w:rsidR="00DC7007" w:rsidRPr="00FF1C57">
        <w:rPr>
          <w:sz w:val="21"/>
          <w:szCs w:val="21"/>
          <w:lang w:val="en-US"/>
        </w:rPr>
        <w:t xml:space="preserve"> (</w:t>
      </w:r>
      <w:r w:rsidR="00EA1C66" w:rsidRPr="00FF1C57">
        <w:rPr>
          <w:sz w:val="21"/>
          <w:szCs w:val="21"/>
          <w:lang w:val="en-US"/>
        </w:rPr>
        <w:t>300-500</w:t>
      </w:r>
      <w:r w:rsidR="00DC7007" w:rsidRPr="00FF1C57">
        <w:rPr>
          <w:sz w:val="21"/>
          <w:szCs w:val="21"/>
          <w:lang w:val="en-US"/>
        </w:rPr>
        <w:t>)</w:t>
      </w:r>
      <w:r w:rsidR="00385356" w:rsidRPr="00FF1C57">
        <w:rPr>
          <w:sz w:val="21"/>
          <w:szCs w:val="21"/>
          <w:lang w:val="en-US"/>
        </w:rPr>
        <w:t xml:space="preserve">, and </w:t>
      </w:r>
      <w:r w:rsidR="00385356" w:rsidRPr="00FF1C57">
        <w:rPr>
          <w:b/>
          <w:bCs/>
          <w:sz w:val="21"/>
          <w:szCs w:val="21"/>
          <w:lang w:val="en-US"/>
        </w:rPr>
        <w:t>Expected Outcomes</w:t>
      </w:r>
      <w:r w:rsidR="00DC7007" w:rsidRPr="00FF1C57">
        <w:rPr>
          <w:sz w:val="21"/>
          <w:szCs w:val="21"/>
          <w:lang w:val="en-US"/>
        </w:rPr>
        <w:t xml:space="preserve"> (250-400</w:t>
      </w:r>
      <w:r w:rsidR="00385356" w:rsidRPr="00FF1C57">
        <w:rPr>
          <w:sz w:val="21"/>
          <w:szCs w:val="21"/>
          <w:lang w:val="en-US"/>
        </w:rPr>
        <w:t>)</w:t>
      </w:r>
      <w:r w:rsidR="00F401E9" w:rsidRPr="00FF1C57">
        <w:rPr>
          <w:sz w:val="21"/>
          <w:szCs w:val="21"/>
          <w:lang w:val="en-US"/>
        </w:rPr>
        <w:t>.</w:t>
      </w:r>
      <w:r w:rsidR="00654D4E" w:rsidRPr="00FF1C57">
        <w:rPr>
          <w:sz w:val="21"/>
          <w:szCs w:val="21"/>
          <w:lang w:val="en-US"/>
        </w:rPr>
        <w:t xml:space="preserve"> </w:t>
      </w:r>
      <w:r w:rsidR="00654D4E" w:rsidRPr="00FF1C57">
        <w:rPr>
          <w:sz w:val="21"/>
          <w:szCs w:val="21"/>
          <w:u w:val="single"/>
          <w:lang w:val="en-US"/>
        </w:rPr>
        <w:t xml:space="preserve">If the </w:t>
      </w:r>
      <w:r w:rsidR="00654D4E" w:rsidRPr="00FF1C57">
        <w:rPr>
          <w:b/>
          <w:bCs/>
          <w:sz w:val="21"/>
          <w:szCs w:val="21"/>
          <w:u w:val="single"/>
          <w:lang w:val="en-US"/>
        </w:rPr>
        <w:t>Literature Review</w:t>
      </w:r>
      <w:r w:rsidR="00654D4E" w:rsidRPr="00FF1C57">
        <w:rPr>
          <w:sz w:val="21"/>
          <w:szCs w:val="21"/>
          <w:u w:val="single"/>
          <w:lang w:val="en-US"/>
        </w:rPr>
        <w:t xml:space="preserve"> section is under length, </w:t>
      </w:r>
      <w:r w:rsidR="00654D4E" w:rsidRPr="002D69D1">
        <w:rPr>
          <w:b/>
          <w:bCs/>
          <w:sz w:val="21"/>
          <w:szCs w:val="21"/>
          <w:u w:val="single"/>
          <w:lang w:val="en-US"/>
        </w:rPr>
        <w:t>1 point</w:t>
      </w:r>
      <w:r w:rsidR="00654D4E" w:rsidRPr="00FF1C57">
        <w:rPr>
          <w:sz w:val="21"/>
          <w:szCs w:val="21"/>
          <w:u w:val="single"/>
          <w:lang w:val="en-US"/>
        </w:rPr>
        <w:t xml:space="preserve"> will be deducted from the overall score</w:t>
      </w:r>
      <w:r w:rsidR="00654D4E" w:rsidRPr="00FF1C57">
        <w:rPr>
          <w:sz w:val="21"/>
          <w:szCs w:val="21"/>
          <w:lang w:val="en-US"/>
        </w:rPr>
        <w:t xml:space="preserve">. </w:t>
      </w:r>
    </w:p>
    <w:p w14:paraId="1081589B" w14:textId="2B0BC4E0" w:rsidR="00281C73" w:rsidRPr="00FF1C57" w:rsidRDefault="00281C73" w:rsidP="00125525">
      <w:pPr>
        <w:autoSpaceDE w:val="0"/>
        <w:autoSpaceDN w:val="0"/>
        <w:adjustRightInd w:val="0"/>
        <w:spacing w:after="0" w:line="240" w:lineRule="auto"/>
        <w:ind w:left="-426" w:right="-881" w:hanging="284"/>
        <w:rPr>
          <w:sz w:val="21"/>
          <w:szCs w:val="21"/>
          <w:lang w:val="en-US"/>
        </w:rPr>
      </w:pPr>
      <w:r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** </w:t>
      </w:r>
      <w:r w:rsidR="00940472" w:rsidRPr="00FF1C57">
        <w:rPr>
          <w:rFonts w:ascii="TimesNewRomanPSMT" w:hAnsi="TimesNewRomanPSMT" w:cs="TimesNewRomanPSMT"/>
          <w:sz w:val="21"/>
          <w:szCs w:val="21"/>
          <w:lang w:val="en-US"/>
        </w:rPr>
        <w:t>M</w:t>
      </w:r>
      <w:r w:rsidR="00602FD0" w:rsidRPr="00FF1C57">
        <w:rPr>
          <w:rFonts w:ascii="TimesNewRomanPSMT" w:hAnsi="TimesNewRomanPSMT" w:cs="TimesNewRomanPSMT"/>
          <w:sz w:val="21"/>
          <w:szCs w:val="21"/>
          <w:lang w:val="en-US"/>
        </w:rPr>
        <w:t>ain sections</w:t>
      </w:r>
      <w:r w:rsidR="00940472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should</w:t>
      </w:r>
      <w:r w:rsidR="008C0AF9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</w:t>
      </w:r>
      <w:r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include </w:t>
      </w:r>
      <w:r w:rsidRPr="00FF1C57">
        <w:rPr>
          <w:i/>
          <w:sz w:val="21"/>
          <w:szCs w:val="21"/>
          <w:lang w:val="en-GB" w:eastAsia="en-GB"/>
        </w:rPr>
        <w:t>topic importance</w:t>
      </w:r>
      <w:r w:rsidR="00A96974" w:rsidRPr="00FF1C57">
        <w:rPr>
          <w:i/>
          <w:sz w:val="21"/>
          <w:szCs w:val="21"/>
          <w:lang w:val="en-GB" w:eastAsia="en-GB"/>
        </w:rPr>
        <w:t xml:space="preserve">, context </w:t>
      </w:r>
      <w:r w:rsidR="00A96974" w:rsidRPr="00FF1C57">
        <w:rPr>
          <w:iCs/>
          <w:sz w:val="21"/>
          <w:szCs w:val="21"/>
          <w:lang w:val="en-GB" w:eastAsia="en-GB"/>
        </w:rPr>
        <w:t>(where necessary)</w:t>
      </w:r>
      <w:r w:rsidRPr="00FF1C57">
        <w:rPr>
          <w:i/>
          <w:sz w:val="21"/>
          <w:szCs w:val="21"/>
          <w:lang w:val="en-GB" w:eastAsia="en-GB"/>
        </w:rPr>
        <w:t xml:space="preserve">, </w:t>
      </w:r>
      <w:r w:rsidR="003A6051" w:rsidRPr="00FF1C57">
        <w:rPr>
          <w:i/>
          <w:sz w:val="21"/>
          <w:szCs w:val="21"/>
          <w:lang w:val="en-GB" w:eastAsia="en-GB"/>
        </w:rPr>
        <w:t>in-depth</w:t>
      </w:r>
      <w:r w:rsidR="000816CB" w:rsidRPr="00FF1C57">
        <w:rPr>
          <w:i/>
          <w:sz w:val="21"/>
          <w:szCs w:val="21"/>
          <w:lang w:val="en-GB" w:eastAsia="en-GB"/>
        </w:rPr>
        <w:t xml:space="preserve"> </w:t>
      </w:r>
      <w:r w:rsidRPr="00FF1C57">
        <w:rPr>
          <w:i/>
          <w:sz w:val="21"/>
          <w:szCs w:val="21"/>
          <w:lang w:val="en-GB" w:eastAsia="en-GB"/>
        </w:rPr>
        <w:t>review of previous research</w:t>
      </w:r>
      <w:r w:rsidR="0088530B" w:rsidRPr="00FF1C57">
        <w:rPr>
          <w:iCs/>
          <w:sz w:val="21"/>
          <w:szCs w:val="21"/>
          <w:lang w:val="en-GB" w:eastAsia="en-GB"/>
        </w:rPr>
        <w:t xml:space="preserve"> </w:t>
      </w:r>
      <w:r w:rsidR="00875DD6" w:rsidRPr="00FF1C57">
        <w:rPr>
          <w:iCs/>
          <w:sz w:val="21"/>
          <w:szCs w:val="21"/>
          <w:lang w:val="en-GB" w:eastAsia="en-GB"/>
        </w:rPr>
        <w:t>(</w:t>
      </w:r>
      <w:r w:rsidR="0088530B" w:rsidRPr="00FF1C57">
        <w:rPr>
          <w:iCs/>
          <w:sz w:val="21"/>
          <w:szCs w:val="21"/>
          <w:lang w:val="en-GB" w:eastAsia="en-GB"/>
        </w:rPr>
        <w:t>using mostly scholarly sources</w:t>
      </w:r>
      <w:r w:rsidR="006F48BA" w:rsidRPr="00FF1C57">
        <w:rPr>
          <w:iCs/>
          <w:sz w:val="21"/>
          <w:szCs w:val="21"/>
          <w:lang w:val="en-GB" w:eastAsia="en-GB"/>
        </w:rPr>
        <w:t xml:space="preserve"> FIVE of which should be </w:t>
      </w:r>
      <w:r w:rsidR="00AB045F" w:rsidRPr="00FF1C57">
        <w:rPr>
          <w:iCs/>
          <w:sz w:val="21"/>
          <w:szCs w:val="21"/>
          <w:u w:val="single"/>
          <w:lang w:val="en-GB" w:eastAsia="en-GB"/>
        </w:rPr>
        <w:t>non-Russian</w:t>
      </w:r>
      <w:r w:rsidR="00476188" w:rsidRPr="00FF1C57">
        <w:rPr>
          <w:iCs/>
          <w:sz w:val="21"/>
          <w:szCs w:val="21"/>
          <w:lang w:val="en-GB" w:eastAsia="en-GB"/>
        </w:rPr>
        <w:t>;</w:t>
      </w:r>
      <w:r w:rsidR="00627283" w:rsidRPr="00FF1C57">
        <w:rPr>
          <w:iCs/>
          <w:sz w:val="21"/>
          <w:szCs w:val="21"/>
          <w:lang w:val="en-GB" w:eastAsia="en-GB"/>
        </w:rPr>
        <w:t xml:space="preserve"> a few</w:t>
      </w:r>
      <w:r w:rsidR="0088530B" w:rsidRPr="00FF1C57">
        <w:rPr>
          <w:iCs/>
          <w:sz w:val="21"/>
          <w:szCs w:val="21"/>
          <w:lang w:val="en-GB" w:eastAsia="en-GB"/>
        </w:rPr>
        <w:t xml:space="preserve"> special-interest websites are allowed</w:t>
      </w:r>
      <w:r w:rsidR="00875DD6" w:rsidRPr="00FF1C57">
        <w:rPr>
          <w:iCs/>
          <w:sz w:val="21"/>
          <w:szCs w:val="21"/>
          <w:lang w:val="en-GB" w:eastAsia="en-GB"/>
        </w:rPr>
        <w:t xml:space="preserve"> where necessary</w:t>
      </w:r>
      <w:r w:rsidR="0088530B" w:rsidRPr="00FF1C57">
        <w:rPr>
          <w:iCs/>
          <w:sz w:val="21"/>
          <w:szCs w:val="21"/>
          <w:lang w:val="en-GB" w:eastAsia="en-GB"/>
        </w:rPr>
        <w:t>)</w:t>
      </w:r>
      <w:r w:rsidRPr="00FF1C57">
        <w:rPr>
          <w:i/>
          <w:sz w:val="21"/>
          <w:szCs w:val="21"/>
          <w:lang w:val="en-GB" w:eastAsia="en-GB"/>
        </w:rPr>
        <w:t xml:space="preserve">, research gap, the study’s purpose and research questions, research design, </w:t>
      </w:r>
      <w:r w:rsidR="00643EB2" w:rsidRPr="00FF1C57">
        <w:rPr>
          <w:i/>
          <w:sz w:val="21"/>
          <w:szCs w:val="21"/>
          <w:lang w:val="en-GB" w:eastAsia="en-GB"/>
        </w:rPr>
        <w:t xml:space="preserve">justification of </w:t>
      </w:r>
      <w:r w:rsidR="00D870FC" w:rsidRPr="00FF1C57">
        <w:rPr>
          <w:i/>
          <w:sz w:val="21"/>
          <w:szCs w:val="21"/>
          <w:lang w:val="en-GB" w:eastAsia="en-GB"/>
        </w:rPr>
        <w:t>proposed</w:t>
      </w:r>
      <w:r w:rsidR="00643EB2" w:rsidRPr="00FF1C57">
        <w:rPr>
          <w:i/>
          <w:sz w:val="21"/>
          <w:szCs w:val="21"/>
          <w:lang w:val="en-GB" w:eastAsia="en-GB"/>
        </w:rPr>
        <w:t xml:space="preserve"> </w:t>
      </w:r>
      <w:r w:rsidRPr="00FF1C57">
        <w:rPr>
          <w:i/>
          <w:sz w:val="21"/>
          <w:szCs w:val="21"/>
          <w:lang w:val="en-GB" w:eastAsia="en-GB"/>
        </w:rPr>
        <w:t xml:space="preserve">data collection and analysis methods, </w:t>
      </w:r>
      <w:r w:rsidR="005B3D9A" w:rsidRPr="00FF1C57">
        <w:rPr>
          <w:i/>
          <w:sz w:val="21"/>
          <w:szCs w:val="21"/>
          <w:lang w:val="en-GB" w:eastAsia="en-GB"/>
        </w:rPr>
        <w:t xml:space="preserve">the study’s </w:t>
      </w:r>
      <w:r w:rsidRPr="00FF1C57">
        <w:rPr>
          <w:i/>
          <w:sz w:val="21"/>
          <w:szCs w:val="21"/>
          <w:lang w:val="en-GB" w:eastAsia="en-GB"/>
        </w:rPr>
        <w:t xml:space="preserve">scope and limitations, </w:t>
      </w:r>
      <w:r w:rsidR="007F36E5">
        <w:rPr>
          <w:i/>
          <w:sz w:val="21"/>
          <w:szCs w:val="21"/>
          <w:lang w:val="en-GB" w:eastAsia="en-GB"/>
        </w:rPr>
        <w:t>the study’s</w:t>
      </w:r>
      <w:r w:rsidR="00135448" w:rsidRPr="00FF1C57">
        <w:rPr>
          <w:i/>
          <w:sz w:val="21"/>
          <w:szCs w:val="21"/>
          <w:lang w:val="en-GB" w:eastAsia="en-GB"/>
        </w:rPr>
        <w:t xml:space="preserve"> implications</w:t>
      </w:r>
      <w:r w:rsidR="00C37209" w:rsidRPr="00FF1C57">
        <w:rPr>
          <w:i/>
          <w:sz w:val="21"/>
          <w:szCs w:val="21"/>
          <w:lang w:val="en-GB" w:eastAsia="en-GB"/>
        </w:rPr>
        <w:t xml:space="preserve"> for</w:t>
      </w:r>
      <w:r w:rsidR="006606E3" w:rsidRPr="00FF1C57">
        <w:rPr>
          <w:i/>
          <w:sz w:val="21"/>
          <w:szCs w:val="21"/>
          <w:lang w:val="en-GB" w:eastAsia="en-GB"/>
        </w:rPr>
        <w:t xml:space="preserve"> </w:t>
      </w:r>
      <w:r w:rsidR="00783FF9" w:rsidRPr="00FF1C57">
        <w:rPr>
          <w:i/>
          <w:sz w:val="21"/>
          <w:szCs w:val="21"/>
          <w:lang w:val="en-GB" w:eastAsia="en-GB"/>
        </w:rPr>
        <w:t>the scholarly community</w:t>
      </w:r>
      <w:r w:rsidR="006606E3" w:rsidRPr="00FF1C57">
        <w:rPr>
          <w:i/>
          <w:sz w:val="21"/>
          <w:szCs w:val="21"/>
          <w:lang w:val="en-GB" w:eastAsia="en-GB"/>
        </w:rPr>
        <w:t xml:space="preserve"> and other</w:t>
      </w:r>
      <w:r w:rsidR="00C37209" w:rsidRPr="00FF1C57">
        <w:rPr>
          <w:i/>
          <w:sz w:val="21"/>
          <w:szCs w:val="21"/>
          <w:lang w:val="en-GB" w:eastAsia="en-GB"/>
        </w:rPr>
        <w:t xml:space="preserve"> stakeholder groups</w:t>
      </w:r>
      <w:r w:rsidR="007F36E5">
        <w:rPr>
          <w:i/>
          <w:sz w:val="21"/>
          <w:szCs w:val="21"/>
          <w:lang w:val="en-GB" w:eastAsia="en-GB"/>
        </w:rPr>
        <w:t>, and ways of disseminating</w:t>
      </w:r>
      <w:r w:rsidR="007E1717">
        <w:rPr>
          <w:i/>
          <w:sz w:val="21"/>
          <w:szCs w:val="21"/>
          <w:lang w:val="en-GB" w:eastAsia="en-GB"/>
        </w:rPr>
        <w:t xml:space="preserve"> </w:t>
      </w:r>
      <w:r w:rsidR="00F237A4">
        <w:rPr>
          <w:i/>
          <w:sz w:val="21"/>
          <w:szCs w:val="21"/>
          <w:lang w:val="en-GB" w:eastAsia="en-GB"/>
        </w:rPr>
        <w:t>future</w:t>
      </w:r>
      <w:r w:rsidR="007F36E5">
        <w:rPr>
          <w:i/>
          <w:sz w:val="21"/>
          <w:szCs w:val="21"/>
          <w:lang w:val="en-GB" w:eastAsia="en-GB"/>
        </w:rPr>
        <w:t xml:space="preserve"> research findings</w:t>
      </w:r>
      <w:r w:rsidRPr="00FF1C57">
        <w:rPr>
          <w:iCs/>
          <w:sz w:val="21"/>
          <w:szCs w:val="21"/>
          <w:lang w:val="en-GB" w:eastAsia="en-GB"/>
        </w:rPr>
        <w:t>.</w:t>
      </w:r>
    </w:p>
    <w:p w14:paraId="4D30DE4B" w14:textId="19D639E1" w:rsidR="002F679A" w:rsidRPr="00FF1C57" w:rsidRDefault="007B6AF5" w:rsidP="004A115E">
      <w:pPr>
        <w:autoSpaceDE w:val="0"/>
        <w:autoSpaceDN w:val="0"/>
        <w:adjustRightInd w:val="0"/>
        <w:spacing w:after="0" w:line="240" w:lineRule="auto"/>
        <w:ind w:left="-284" w:hanging="425"/>
        <w:rPr>
          <w:rFonts w:ascii="TimesNewRomanPSMT" w:hAnsi="TimesNewRomanPSMT" w:cs="TimesNewRomanPSMT"/>
          <w:sz w:val="21"/>
          <w:szCs w:val="21"/>
          <w:lang w:val="en-US"/>
        </w:rPr>
      </w:pPr>
      <w:r w:rsidRPr="00FF1C57">
        <w:rPr>
          <w:sz w:val="21"/>
          <w:szCs w:val="21"/>
          <w:lang w:val="en-US"/>
        </w:rPr>
        <w:t>*</w:t>
      </w:r>
      <w:r w:rsidR="00281C73" w:rsidRPr="00FF1C57">
        <w:rPr>
          <w:sz w:val="21"/>
          <w:szCs w:val="21"/>
          <w:lang w:val="en-US"/>
        </w:rPr>
        <w:t>*</w:t>
      </w:r>
      <w:r w:rsidRPr="00FF1C57">
        <w:rPr>
          <w:sz w:val="21"/>
          <w:szCs w:val="21"/>
          <w:lang w:val="en-US"/>
        </w:rPr>
        <w:t xml:space="preserve">* </w:t>
      </w:r>
      <w:r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Students are </w:t>
      </w:r>
      <w:r w:rsidR="008F2F71" w:rsidRPr="00FF1C57">
        <w:rPr>
          <w:rFonts w:ascii="TimesNewRomanPSMT" w:hAnsi="TimesNewRomanPSMT" w:cs="TimesNewRomanPSMT"/>
          <w:sz w:val="21"/>
          <w:szCs w:val="21"/>
          <w:lang w:val="en-US"/>
        </w:rPr>
        <w:t>expected</w:t>
      </w:r>
      <w:r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to use </w:t>
      </w:r>
      <w:r w:rsidRPr="001E4054">
        <w:rPr>
          <w:rFonts w:ascii="TimesNewRomanPSMT" w:hAnsi="TimesNewRomanPSMT" w:cs="TimesNewRomanPSMT"/>
          <w:b/>
          <w:bCs/>
          <w:sz w:val="21"/>
          <w:szCs w:val="21"/>
          <w:lang w:val="en-US"/>
        </w:rPr>
        <w:t>hedging</w:t>
      </w:r>
      <w:r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when discussing th</w:t>
      </w:r>
      <w:r w:rsidR="007F36E5">
        <w:rPr>
          <w:rFonts w:ascii="TimesNewRomanPSMT" w:hAnsi="TimesNewRomanPSMT" w:cs="TimesNewRomanPSMT"/>
          <w:sz w:val="21"/>
          <w:szCs w:val="21"/>
          <w:lang w:val="en-US"/>
        </w:rPr>
        <w:t>e</w:t>
      </w:r>
      <w:r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study’s significance and implications, and</w:t>
      </w:r>
      <w:r w:rsidR="006B3B24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when interpreting</w:t>
      </w:r>
      <w:r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</w:t>
      </w:r>
      <w:r w:rsidR="00A506DE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their own and </w:t>
      </w:r>
      <w:r w:rsidR="006B3B24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other scholars’ </w:t>
      </w:r>
      <w:r w:rsidR="007F36E5">
        <w:rPr>
          <w:rFonts w:ascii="TimesNewRomanPSMT" w:hAnsi="TimesNewRomanPSMT" w:cs="TimesNewRomanPSMT"/>
          <w:sz w:val="21"/>
          <w:szCs w:val="21"/>
          <w:lang w:val="en-US"/>
        </w:rPr>
        <w:t>ideas,</w:t>
      </w:r>
      <w:r w:rsidR="007F36E5"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</w:t>
      </w:r>
      <w:r w:rsidRPr="00FF1C57">
        <w:rPr>
          <w:rFonts w:ascii="TimesNewRomanPSMT" w:hAnsi="TimesNewRomanPSMT" w:cs="TimesNewRomanPSMT"/>
          <w:sz w:val="21"/>
          <w:szCs w:val="21"/>
          <w:lang w:val="en-US"/>
        </w:rPr>
        <w:t>views</w:t>
      </w:r>
      <w:r w:rsidR="00384F1B" w:rsidRPr="00FF1C57">
        <w:rPr>
          <w:rFonts w:ascii="TimesNewRomanPSMT" w:hAnsi="TimesNewRomanPSMT" w:cs="TimesNewRomanPSMT"/>
          <w:sz w:val="21"/>
          <w:szCs w:val="21"/>
          <w:lang w:val="en-US"/>
        </w:rPr>
        <w:t>,</w:t>
      </w:r>
      <w:r w:rsidRPr="00FF1C57">
        <w:rPr>
          <w:rFonts w:ascii="TimesNewRomanPSMT" w:hAnsi="TimesNewRomanPSMT" w:cs="TimesNewRomanPSMT"/>
          <w:sz w:val="21"/>
          <w:szCs w:val="21"/>
          <w:lang w:val="en-US"/>
        </w:rPr>
        <w:t xml:space="preserve"> and findings</w:t>
      </w:r>
      <w:r w:rsidR="008F2F71" w:rsidRPr="00FF1C57">
        <w:rPr>
          <w:rFonts w:ascii="TimesNewRomanPSMT" w:hAnsi="TimesNewRomanPSMT" w:cs="TimesNewRomanPSMT"/>
          <w:sz w:val="21"/>
          <w:szCs w:val="21"/>
          <w:lang w:val="en-US"/>
        </w:rPr>
        <w:t>.</w:t>
      </w:r>
    </w:p>
    <w:sectPr w:rsidR="002F679A" w:rsidRPr="00FF1C57" w:rsidSect="0045531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0F10" w14:textId="77777777" w:rsidR="00861961" w:rsidRDefault="00861961" w:rsidP="00923B63">
      <w:pPr>
        <w:spacing w:after="0" w:line="240" w:lineRule="auto"/>
      </w:pPr>
      <w:r>
        <w:separator/>
      </w:r>
    </w:p>
  </w:endnote>
  <w:endnote w:type="continuationSeparator" w:id="0">
    <w:p w14:paraId="59E7BD9C" w14:textId="77777777" w:rsidR="00861961" w:rsidRDefault="00861961" w:rsidP="0092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3AE7" w14:textId="77777777" w:rsidR="00861961" w:rsidRDefault="00861961" w:rsidP="00923B63">
      <w:pPr>
        <w:spacing w:after="0" w:line="240" w:lineRule="auto"/>
      </w:pPr>
      <w:r>
        <w:separator/>
      </w:r>
    </w:p>
  </w:footnote>
  <w:footnote w:type="continuationSeparator" w:id="0">
    <w:p w14:paraId="31A43309" w14:textId="77777777" w:rsidR="00861961" w:rsidRDefault="00861961" w:rsidP="0092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F3E"/>
    <w:multiLevelType w:val="hybridMultilevel"/>
    <w:tmpl w:val="BF06D1C4"/>
    <w:lvl w:ilvl="0" w:tplc="A28C4EE8">
      <w:start w:val="1"/>
      <w:numFmt w:val="bullet"/>
      <w:lvlText w:val=""/>
      <w:lvlJc w:val="left"/>
      <w:pPr>
        <w:ind w:left="75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28B84366"/>
    <w:multiLevelType w:val="hybridMultilevel"/>
    <w:tmpl w:val="9DC2AC78"/>
    <w:lvl w:ilvl="0" w:tplc="A28C4E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59D8"/>
    <w:multiLevelType w:val="hybridMultilevel"/>
    <w:tmpl w:val="D570CDD4"/>
    <w:lvl w:ilvl="0" w:tplc="A28C4E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F3ECA"/>
    <w:multiLevelType w:val="hybridMultilevel"/>
    <w:tmpl w:val="3A4023CA"/>
    <w:lvl w:ilvl="0" w:tplc="A28C4EE8">
      <w:start w:val="1"/>
      <w:numFmt w:val="bullet"/>
      <w:lvlText w:val=""/>
      <w:lvlJc w:val="left"/>
      <w:pPr>
        <w:ind w:left="106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53288">
    <w:abstractNumId w:val="1"/>
  </w:num>
  <w:num w:numId="2" w16cid:durableId="746390797">
    <w:abstractNumId w:val="3"/>
  </w:num>
  <w:num w:numId="3" w16cid:durableId="247345999">
    <w:abstractNumId w:val="2"/>
  </w:num>
  <w:num w:numId="4" w16cid:durableId="156946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A"/>
    <w:rsid w:val="00000E6D"/>
    <w:rsid w:val="00001254"/>
    <w:rsid w:val="00007182"/>
    <w:rsid w:val="0001424A"/>
    <w:rsid w:val="0001437E"/>
    <w:rsid w:val="00015F36"/>
    <w:rsid w:val="000165B1"/>
    <w:rsid w:val="00017BCA"/>
    <w:rsid w:val="0002069A"/>
    <w:rsid w:val="00021CA7"/>
    <w:rsid w:val="000223EB"/>
    <w:rsid w:val="00022C43"/>
    <w:rsid w:val="000232EC"/>
    <w:rsid w:val="000251DC"/>
    <w:rsid w:val="000273DA"/>
    <w:rsid w:val="000313D3"/>
    <w:rsid w:val="000313E7"/>
    <w:rsid w:val="00031E75"/>
    <w:rsid w:val="000338C2"/>
    <w:rsid w:val="00034EC9"/>
    <w:rsid w:val="00036B8C"/>
    <w:rsid w:val="00036D56"/>
    <w:rsid w:val="0004012A"/>
    <w:rsid w:val="0004164A"/>
    <w:rsid w:val="00042484"/>
    <w:rsid w:val="00042637"/>
    <w:rsid w:val="000428D6"/>
    <w:rsid w:val="00042A0C"/>
    <w:rsid w:val="00043273"/>
    <w:rsid w:val="0004383E"/>
    <w:rsid w:val="00044A4A"/>
    <w:rsid w:val="00044DBE"/>
    <w:rsid w:val="00044F82"/>
    <w:rsid w:val="00046917"/>
    <w:rsid w:val="000478A7"/>
    <w:rsid w:val="00050B56"/>
    <w:rsid w:val="000516C8"/>
    <w:rsid w:val="00051AC4"/>
    <w:rsid w:val="00054FE4"/>
    <w:rsid w:val="00055B10"/>
    <w:rsid w:val="00060E01"/>
    <w:rsid w:val="00065872"/>
    <w:rsid w:val="0007016F"/>
    <w:rsid w:val="00070626"/>
    <w:rsid w:val="000726D2"/>
    <w:rsid w:val="00072C1B"/>
    <w:rsid w:val="0007619D"/>
    <w:rsid w:val="00076498"/>
    <w:rsid w:val="000772DB"/>
    <w:rsid w:val="00080E6E"/>
    <w:rsid w:val="000814B1"/>
    <w:rsid w:val="000816CB"/>
    <w:rsid w:val="00083FC7"/>
    <w:rsid w:val="00085ED8"/>
    <w:rsid w:val="000861FB"/>
    <w:rsid w:val="00087351"/>
    <w:rsid w:val="00092F20"/>
    <w:rsid w:val="00095EA1"/>
    <w:rsid w:val="000A0E06"/>
    <w:rsid w:val="000A4ECC"/>
    <w:rsid w:val="000A5544"/>
    <w:rsid w:val="000A66F5"/>
    <w:rsid w:val="000A70F8"/>
    <w:rsid w:val="000B1165"/>
    <w:rsid w:val="000B2F40"/>
    <w:rsid w:val="000B52B1"/>
    <w:rsid w:val="000B736D"/>
    <w:rsid w:val="000C093F"/>
    <w:rsid w:val="000C0ACC"/>
    <w:rsid w:val="000C1C37"/>
    <w:rsid w:val="000C4295"/>
    <w:rsid w:val="000C6113"/>
    <w:rsid w:val="000C7711"/>
    <w:rsid w:val="000D0F7D"/>
    <w:rsid w:val="000D24EC"/>
    <w:rsid w:val="000D4047"/>
    <w:rsid w:val="000D4690"/>
    <w:rsid w:val="000D4FA1"/>
    <w:rsid w:val="000D54B8"/>
    <w:rsid w:val="000D62A1"/>
    <w:rsid w:val="000D6D14"/>
    <w:rsid w:val="000E008E"/>
    <w:rsid w:val="000E11E0"/>
    <w:rsid w:val="000E13AE"/>
    <w:rsid w:val="000E13EF"/>
    <w:rsid w:val="000E234C"/>
    <w:rsid w:val="000E3750"/>
    <w:rsid w:val="000E3EE4"/>
    <w:rsid w:val="000E474E"/>
    <w:rsid w:val="000E4C92"/>
    <w:rsid w:val="000F0304"/>
    <w:rsid w:val="000F126D"/>
    <w:rsid w:val="000F19F6"/>
    <w:rsid w:val="000F2C09"/>
    <w:rsid w:val="000F6BD6"/>
    <w:rsid w:val="00100332"/>
    <w:rsid w:val="00100F2A"/>
    <w:rsid w:val="00101877"/>
    <w:rsid w:val="00104F37"/>
    <w:rsid w:val="00110FFB"/>
    <w:rsid w:val="0011246A"/>
    <w:rsid w:val="001140A4"/>
    <w:rsid w:val="001140CF"/>
    <w:rsid w:val="00114347"/>
    <w:rsid w:val="00114731"/>
    <w:rsid w:val="00116674"/>
    <w:rsid w:val="00116861"/>
    <w:rsid w:val="0012090B"/>
    <w:rsid w:val="00121EE7"/>
    <w:rsid w:val="00125525"/>
    <w:rsid w:val="00126483"/>
    <w:rsid w:val="001269B2"/>
    <w:rsid w:val="00127961"/>
    <w:rsid w:val="0013108F"/>
    <w:rsid w:val="001315A8"/>
    <w:rsid w:val="001316B0"/>
    <w:rsid w:val="00132E54"/>
    <w:rsid w:val="00133ABC"/>
    <w:rsid w:val="00135448"/>
    <w:rsid w:val="00135530"/>
    <w:rsid w:val="0013571A"/>
    <w:rsid w:val="0013704F"/>
    <w:rsid w:val="00140CBA"/>
    <w:rsid w:val="00141523"/>
    <w:rsid w:val="001445DF"/>
    <w:rsid w:val="00144E10"/>
    <w:rsid w:val="00147426"/>
    <w:rsid w:val="00147D59"/>
    <w:rsid w:val="00153453"/>
    <w:rsid w:val="001546F9"/>
    <w:rsid w:val="00160D0C"/>
    <w:rsid w:val="00161EE6"/>
    <w:rsid w:val="00164291"/>
    <w:rsid w:val="00164658"/>
    <w:rsid w:val="00164BFA"/>
    <w:rsid w:val="00165638"/>
    <w:rsid w:val="00170951"/>
    <w:rsid w:val="00170BA0"/>
    <w:rsid w:val="00170DCB"/>
    <w:rsid w:val="00171F54"/>
    <w:rsid w:val="00172343"/>
    <w:rsid w:val="00173965"/>
    <w:rsid w:val="0017620A"/>
    <w:rsid w:val="001778A0"/>
    <w:rsid w:val="0018126F"/>
    <w:rsid w:val="00181D17"/>
    <w:rsid w:val="00182FB4"/>
    <w:rsid w:val="001842C4"/>
    <w:rsid w:val="00190ED3"/>
    <w:rsid w:val="00191910"/>
    <w:rsid w:val="00191EC1"/>
    <w:rsid w:val="00193AF9"/>
    <w:rsid w:val="0019608C"/>
    <w:rsid w:val="0019636B"/>
    <w:rsid w:val="0019672F"/>
    <w:rsid w:val="00196A4C"/>
    <w:rsid w:val="00197AD5"/>
    <w:rsid w:val="001A153B"/>
    <w:rsid w:val="001A199A"/>
    <w:rsid w:val="001A1B8D"/>
    <w:rsid w:val="001A2E39"/>
    <w:rsid w:val="001A3ADA"/>
    <w:rsid w:val="001A6337"/>
    <w:rsid w:val="001A690E"/>
    <w:rsid w:val="001A7636"/>
    <w:rsid w:val="001B2C08"/>
    <w:rsid w:val="001B324D"/>
    <w:rsid w:val="001B5CCA"/>
    <w:rsid w:val="001B669F"/>
    <w:rsid w:val="001B7198"/>
    <w:rsid w:val="001C2302"/>
    <w:rsid w:val="001C2C16"/>
    <w:rsid w:val="001C5384"/>
    <w:rsid w:val="001C5BEE"/>
    <w:rsid w:val="001C606A"/>
    <w:rsid w:val="001C77CE"/>
    <w:rsid w:val="001D05FE"/>
    <w:rsid w:val="001D1C50"/>
    <w:rsid w:val="001D2B02"/>
    <w:rsid w:val="001D384F"/>
    <w:rsid w:val="001D4734"/>
    <w:rsid w:val="001D6E04"/>
    <w:rsid w:val="001D74E0"/>
    <w:rsid w:val="001E0D06"/>
    <w:rsid w:val="001E26A6"/>
    <w:rsid w:val="001E31B7"/>
    <w:rsid w:val="001E31C5"/>
    <w:rsid w:val="001E34AA"/>
    <w:rsid w:val="001E4054"/>
    <w:rsid w:val="001E5C5C"/>
    <w:rsid w:val="001F0D12"/>
    <w:rsid w:val="001F2EAF"/>
    <w:rsid w:val="001F3E08"/>
    <w:rsid w:val="001F4FE0"/>
    <w:rsid w:val="0020182E"/>
    <w:rsid w:val="002045A5"/>
    <w:rsid w:val="00206AC2"/>
    <w:rsid w:val="0020720B"/>
    <w:rsid w:val="002075AD"/>
    <w:rsid w:val="002106B2"/>
    <w:rsid w:val="00211CD0"/>
    <w:rsid w:val="00213DA8"/>
    <w:rsid w:val="00214128"/>
    <w:rsid w:val="002142FF"/>
    <w:rsid w:val="00216093"/>
    <w:rsid w:val="00216DEA"/>
    <w:rsid w:val="0022045F"/>
    <w:rsid w:val="002235DF"/>
    <w:rsid w:val="00225037"/>
    <w:rsid w:val="0022702D"/>
    <w:rsid w:val="002315B8"/>
    <w:rsid w:val="00231AEB"/>
    <w:rsid w:val="002321DE"/>
    <w:rsid w:val="002333F0"/>
    <w:rsid w:val="00233D85"/>
    <w:rsid w:val="00234AE5"/>
    <w:rsid w:val="00234AF9"/>
    <w:rsid w:val="00234DC5"/>
    <w:rsid w:val="00236CB6"/>
    <w:rsid w:val="00237A90"/>
    <w:rsid w:val="00240A1F"/>
    <w:rsid w:val="0024223D"/>
    <w:rsid w:val="002424BE"/>
    <w:rsid w:val="002428C9"/>
    <w:rsid w:val="00242AED"/>
    <w:rsid w:val="002457AB"/>
    <w:rsid w:val="0025077C"/>
    <w:rsid w:val="00250EFC"/>
    <w:rsid w:val="00252B27"/>
    <w:rsid w:val="0025354D"/>
    <w:rsid w:val="002560EC"/>
    <w:rsid w:val="00260100"/>
    <w:rsid w:val="00261A9D"/>
    <w:rsid w:val="00262621"/>
    <w:rsid w:val="002645BE"/>
    <w:rsid w:val="00264C07"/>
    <w:rsid w:val="00264FA5"/>
    <w:rsid w:val="002651E1"/>
    <w:rsid w:val="00270724"/>
    <w:rsid w:val="00273A72"/>
    <w:rsid w:val="00273C5B"/>
    <w:rsid w:val="0027500A"/>
    <w:rsid w:val="00276B5C"/>
    <w:rsid w:val="00277FB0"/>
    <w:rsid w:val="0028019F"/>
    <w:rsid w:val="00281C73"/>
    <w:rsid w:val="0028463C"/>
    <w:rsid w:val="002849F6"/>
    <w:rsid w:val="00290665"/>
    <w:rsid w:val="00292E86"/>
    <w:rsid w:val="00294F7C"/>
    <w:rsid w:val="00295EB2"/>
    <w:rsid w:val="00296720"/>
    <w:rsid w:val="00297666"/>
    <w:rsid w:val="00297EA7"/>
    <w:rsid w:val="002A0937"/>
    <w:rsid w:val="002A0B2E"/>
    <w:rsid w:val="002A0DB2"/>
    <w:rsid w:val="002A1E1F"/>
    <w:rsid w:val="002A31CF"/>
    <w:rsid w:val="002A3310"/>
    <w:rsid w:val="002A3B26"/>
    <w:rsid w:val="002A4F9E"/>
    <w:rsid w:val="002A5AFB"/>
    <w:rsid w:val="002A60E3"/>
    <w:rsid w:val="002B1C61"/>
    <w:rsid w:val="002B26F1"/>
    <w:rsid w:val="002B3321"/>
    <w:rsid w:val="002B53F3"/>
    <w:rsid w:val="002B76B1"/>
    <w:rsid w:val="002B7A4F"/>
    <w:rsid w:val="002C0F6F"/>
    <w:rsid w:val="002C156F"/>
    <w:rsid w:val="002C240E"/>
    <w:rsid w:val="002C2724"/>
    <w:rsid w:val="002C3E4A"/>
    <w:rsid w:val="002C46C8"/>
    <w:rsid w:val="002C4A7B"/>
    <w:rsid w:val="002C52FA"/>
    <w:rsid w:val="002C5507"/>
    <w:rsid w:val="002C5EF8"/>
    <w:rsid w:val="002D156A"/>
    <w:rsid w:val="002D4C24"/>
    <w:rsid w:val="002D515E"/>
    <w:rsid w:val="002D69D1"/>
    <w:rsid w:val="002E38D6"/>
    <w:rsid w:val="002E5E4C"/>
    <w:rsid w:val="002E72D0"/>
    <w:rsid w:val="002E7A7D"/>
    <w:rsid w:val="002F0C05"/>
    <w:rsid w:val="002F1BD4"/>
    <w:rsid w:val="002F2D54"/>
    <w:rsid w:val="002F679A"/>
    <w:rsid w:val="002F69EC"/>
    <w:rsid w:val="00300D68"/>
    <w:rsid w:val="00304426"/>
    <w:rsid w:val="00304F89"/>
    <w:rsid w:val="0030558D"/>
    <w:rsid w:val="00307AE7"/>
    <w:rsid w:val="00312222"/>
    <w:rsid w:val="003125DC"/>
    <w:rsid w:val="00312CF9"/>
    <w:rsid w:val="00316FB5"/>
    <w:rsid w:val="00317973"/>
    <w:rsid w:val="00320B8C"/>
    <w:rsid w:val="003210CA"/>
    <w:rsid w:val="00321275"/>
    <w:rsid w:val="003220BE"/>
    <w:rsid w:val="003227C9"/>
    <w:rsid w:val="00323ADB"/>
    <w:rsid w:val="00324241"/>
    <w:rsid w:val="00324C56"/>
    <w:rsid w:val="00330C1D"/>
    <w:rsid w:val="003322D4"/>
    <w:rsid w:val="00337658"/>
    <w:rsid w:val="00340004"/>
    <w:rsid w:val="00340EF0"/>
    <w:rsid w:val="00344B01"/>
    <w:rsid w:val="00345C36"/>
    <w:rsid w:val="00345F53"/>
    <w:rsid w:val="00347369"/>
    <w:rsid w:val="0035039C"/>
    <w:rsid w:val="00350C5E"/>
    <w:rsid w:val="00351DC8"/>
    <w:rsid w:val="00352424"/>
    <w:rsid w:val="00352E56"/>
    <w:rsid w:val="003539D2"/>
    <w:rsid w:val="00360E2E"/>
    <w:rsid w:val="00361A71"/>
    <w:rsid w:val="003621D0"/>
    <w:rsid w:val="003648D9"/>
    <w:rsid w:val="00364D2F"/>
    <w:rsid w:val="00365287"/>
    <w:rsid w:val="00371C9B"/>
    <w:rsid w:val="003722A5"/>
    <w:rsid w:val="00375CC5"/>
    <w:rsid w:val="00375EDB"/>
    <w:rsid w:val="0038116A"/>
    <w:rsid w:val="00382EA7"/>
    <w:rsid w:val="003837DA"/>
    <w:rsid w:val="003848B3"/>
    <w:rsid w:val="00384F1B"/>
    <w:rsid w:val="00385356"/>
    <w:rsid w:val="00386E8E"/>
    <w:rsid w:val="00387C36"/>
    <w:rsid w:val="00393093"/>
    <w:rsid w:val="0039345A"/>
    <w:rsid w:val="00394AFF"/>
    <w:rsid w:val="003958F5"/>
    <w:rsid w:val="00395D1A"/>
    <w:rsid w:val="00397709"/>
    <w:rsid w:val="003A034C"/>
    <w:rsid w:val="003A2F30"/>
    <w:rsid w:val="003A3445"/>
    <w:rsid w:val="003A48A2"/>
    <w:rsid w:val="003A5D1B"/>
    <w:rsid w:val="003A6051"/>
    <w:rsid w:val="003A711F"/>
    <w:rsid w:val="003A76C5"/>
    <w:rsid w:val="003A7ACD"/>
    <w:rsid w:val="003B0471"/>
    <w:rsid w:val="003B0CC2"/>
    <w:rsid w:val="003B14CB"/>
    <w:rsid w:val="003B21B5"/>
    <w:rsid w:val="003B2774"/>
    <w:rsid w:val="003B3BDC"/>
    <w:rsid w:val="003B7673"/>
    <w:rsid w:val="003C2C61"/>
    <w:rsid w:val="003C4861"/>
    <w:rsid w:val="003C52E7"/>
    <w:rsid w:val="003C65C1"/>
    <w:rsid w:val="003C6C54"/>
    <w:rsid w:val="003C7A01"/>
    <w:rsid w:val="003D0E02"/>
    <w:rsid w:val="003D29DE"/>
    <w:rsid w:val="003D428B"/>
    <w:rsid w:val="003D52EE"/>
    <w:rsid w:val="003D558A"/>
    <w:rsid w:val="003D5731"/>
    <w:rsid w:val="003D76D8"/>
    <w:rsid w:val="003E02C4"/>
    <w:rsid w:val="003E0F7A"/>
    <w:rsid w:val="003E6988"/>
    <w:rsid w:val="003E7AC8"/>
    <w:rsid w:val="003F0696"/>
    <w:rsid w:val="003F0DA0"/>
    <w:rsid w:val="003F188B"/>
    <w:rsid w:val="003F4D2C"/>
    <w:rsid w:val="003F4D47"/>
    <w:rsid w:val="003F54FD"/>
    <w:rsid w:val="003F6293"/>
    <w:rsid w:val="003F6E20"/>
    <w:rsid w:val="00404B32"/>
    <w:rsid w:val="0041041D"/>
    <w:rsid w:val="004111CB"/>
    <w:rsid w:val="0041522D"/>
    <w:rsid w:val="00415B02"/>
    <w:rsid w:val="00416D75"/>
    <w:rsid w:val="004170EA"/>
    <w:rsid w:val="00420649"/>
    <w:rsid w:val="00421420"/>
    <w:rsid w:val="0042143F"/>
    <w:rsid w:val="004223C4"/>
    <w:rsid w:val="00423E00"/>
    <w:rsid w:val="0042407C"/>
    <w:rsid w:val="00424B52"/>
    <w:rsid w:val="004253D1"/>
    <w:rsid w:val="00426037"/>
    <w:rsid w:val="00430E16"/>
    <w:rsid w:val="00431F9C"/>
    <w:rsid w:val="00432E56"/>
    <w:rsid w:val="00434DA1"/>
    <w:rsid w:val="00435867"/>
    <w:rsid w:val="00437A69"/>
    <w:rsid w:val="00437BF0"/>
    <w:rsid w:val="00440A22"/>
    <w:rsid w:val="00440D6F"/>
    <w:rsid w:val="00442BC9"/>
    <w:rsid w:val="0044592D"/>
    <w:rsid w:val="00451AD2"/>
    <w:rsid w:val="00452367"/>
    <w:rsid w:val="00454094"/>
    <w:rsid w:val="0045531D"/>
    <w:rsid w:val="004567F6"/>
    <w:rsid w:val="00457FA1"/>
    <w:rsid w:val="00460296"/>
    <w:rsid w:val="00460651"/>
    <w:rsid w:val="00460D34"/>
    <w:rsid w:val="00462C9B"/>
    <w:rsid w:val="00462F01"/>
    <w:rsid w:val="004647FF"/>
    <w:rsid w:val="00464854"/>
    <w:rsid w:val="00470DA3"/>
    <w:rsid w:val="00471EBA"/>
    <w:rsid w:val="004759DA"/>
    <w:rsid w:val="00476188"/>
    <w:rsid w:val="00476F80"/>
    <w:rsid w:val="004774BC"/>
    <w:rsid w:val="00483AF7"/>
    <w:rsid w:val="00485375"/>
    <w:rsid w:val="00486674"/>
    <w:rsid w:val="00490EE1"/>
    <w:rsid w:val="004916B5"/>
    <w:rsid w:val="0049179A"/>
    <w:rsid w:val="00492BDB"/>
    <w:rsid w:val="0049326D"/>
    <w:rsid w:val="004948EA"/>
    <w:rsid w:val="004956F4"/>
    <w:rsid w:val="00497397"/>
    <w:rsid w:val="004A06E8"/>
    <w:rsid w:val="004A0856"/>
    <w:rsid w:val="004A115E"/>
    <w:rsid w:val="004A2D11"/>
    <w:rsid w:val="004A54DA"/>
    <w:rsid w:val="004A6644"/>
    <w:rsid w:val="004A74D7"/>
    <w:rsid w:val="004A7B6F"/>
    <w:rsid w:val="004A7DD9"/>
    <w:rsid w:val="004B282E"/>
    <w:rsid w:val="004B32A1"/>
    <w:rsid w:val="004B3EC3"/>
    <w:rsid w:val="004B43FA"/>
    <w:rsid w:val="004B463C"/>
    <w:rsid w:val="004B5BB2"/>
    <w:rsid w:val="004B5F73"/>
    <w:rsid w:val="004B7829"/>
    <w:rsid w:val="004C0DFF"/>
    <w:rsid w:val="004C115F"/>
    <w:rsid w:val="004C1D5F"/>
    <w:rsid w:val="004C2F83"/>
    <w:rsid w:val="004C3156"/>
    <w:rsid w:val="004C6177"/>
    <w:rsid w:val="004C7217"/>
    <w:rsid w:val="004D043A"/>
    <w:rsid w:val="004D3060"/>
    <w:rsid w:val="004D3767"/>
    <w:rsid w:val="004D5E58"/>
    <w:rsid w:val="004E38B5"/>
    <w:rsid w:val="004E3F30"/>
    <w:rsid w:val="004E596A"/>
    <w:rsid w:val="004E5A70"/>
    <w:rsid w:val="004E6F10"/>
    <w:rsid w:val="004E6F12"/>
    <w:rsid w:val="004E7E0F"/>
    <w:rsid w:val="004F13DE"/>
    <w:rsid w:val="004F2C2F"/>
    <w:rsid w:val="004F304B"/>
    <w:rsid w:val="004F612A"/>
    <w:rsid w:val="00501EAC"/>
    <w:rsid w:val="0050226F"/>
    <w:rsid w:val="0050507A"/>
    <w:rsid w:val="0050607F"/>
    <w:rsid w:val="00506615"/>
    <w:rsid w:val="00510E69"/>
    <w:rsid w:val="005119CE"/>
    <w:rsid w:val="0051473E"/>
    <w:rsid w:val="00516AEE"/>
    <w:rsid w:val="00520B91"/>
    <w:rsid w:val="00523549"/>
    <w:rsid w:val="0052563A"/>
    <w:rsid w:val="00526C9A"/>
    <w:rsid w:val="00527AB1"/>
    <w:rsid w:val="0053225A"/>
    <w:rsid w:val="00532963"/>
    <w:rsid w:val="00532C52"/>
    <w:rsid w:val="00533212"/>
    <w:rsid w:val="005351E9"/>
    <w:rsid w:val="005367F9"/>
    <w:rsid w:val="005404AD"/>
    <w:rsid w:val="005418BD"/>
    <w:rsid w:val="00544523"/>
    <w:rsid w:val="00547336"/>
    <w:rsid w:val="00550E20"/>
    <w:rsid w:val="0055648F"/>
    <w:rsid w:val="00557028"/>
    <w:rsid w:val="00566052"/>
    <w:rsid w:val="00566CAB"/>
    <w:rsid w:val="00570EB9"/>
    <w:rsid w:val="005729D2"/>
    <w:rsid w:val="00574BA6"/>
    <w:rsid w:val="0057562B"/>
    <w:rsid w:val="00577884"/>
    <w:rsid w:val="00583A7F"/>
    <w:rsid w:val="0058412F"/>
    <w:rsid w:val="0058747F"/>
    <w:rsid w:val="005937BA"/>
    <w:rsid w:val="00593F09"/>
    <w:rsid w:val="005950B5"/>
    <w:rsid w:val="0059525F"/>
    <w:rsid w:val="005A16DF"/>
    <w:rsid w:val="005A420C"/>
    <w:rsid w:val="005A461E"/>
    <w:rsid w:val="005A771E"/>
    <w:rsid w:val="005B2520"/>
    <w:rsid w:val="005B3D9A"/>
    <w:rsid w:val="005B422A"/>
    <w:rsid w:val="005B458E"/>
    <w:rsid w:val="005B470C"/>
    <w:rsid w:val="005B5012"/>
    <w:rsid w:val="005B54E1"/>
    <w:rsid w:val="005C0B4E"/>
    <w:rsid w:val="005C2DEE"/>
    <w:rsid w:val="005D16EB"/>
    <w:rsid w:val="005D4A93"/>
    <w:rsid w:val="005E4A56"/>
    <w:rsid w:val="005E4FDE"/>
    <w:rsid w:val="005E607E"/>
    <w:rsid w:val="005E73D0"/>
    <w:rsid w:val="005F2DBE"/>
    <w:rsid w:val="005F3F8F"/>
    <w:rsid w:val="005F42E2"/>
    <w:rsid w:val="005F6BE7"/>
    <w:rsid w:val="006000D3"/>
    <w:rsid w:val="006002F2"/>
    <w:rsid w:val="0060228C"/>
    <w:rsid w:val="00602FD0"/>
    <w:rsid w:val="00604ACC"/>
    <w:rsid w:val="00611146"/>
    <w:rsid w:val="006127D0"/>
    <w:rsid w:val="00613E38"/>
    <w:rsid w:val="0061458E"/>
    <w:rsid w:val="00615053"/>
    <w:rsid w:val="0061577F"/>
    <w:rsid w:val="006173B1"/>
    <w:rsid w:val="00617720"/>
    <w:rsid w:val="006226BE"/>
    <w:rsid w:val="00624048"/>
    <w:rsid w:val="00627283"/>
    <w:rsid w:val="0063024B"/>
    <w:rsid w:val="00630594"/>
    <w:rsid w:val="006320A1"/>
    <w:rsid w:val="00636576"/>
    <w:rsid w:val="0064195C"/>
    <w:rsid w:val="00643EB2"/>
    <w:rsid w:val="00644633"/>
    <w:rsid w:val="00644A50"/>
    <w:rsid w:val="006462AE"/>
    <w:rsid w:val="006545E7"/>
    <w:rsid w:val="00654D4E"/>
    <w:rsid w:val="00660321"/>
    <w:rsid w:val="006606E3"/>
    <w:rsid w:val="00660AEC"/>
    <w:rsid w:val="00666808"/>
    <w:rsid w:val="00667738"/>
    <w:rsid w:val="00670BD4"/>
    <w:rsid w:val="00675EB1"/>
    <w:rsid w:val="00677053"/>
    <w:rsid w:val="00677060"/>
    <w:rsid w:val="006819D0"/>
    <w:rsid w:val="0068270E"/>
    <w:rsid w:val="00686558"/>
    <w:rsid w:val="0068749A"/>
    <w:rsid w:val="00692066"/>
    <w:rsid w:val="00692803"/>
    <w:rsid w:val="006934CA"/>
    <w:rsid w:val="00693929"/>
    <w:rsid w:val="00695F01"/>
    <w:rsid w:val="006978DE"/>
    <w:rsid w:val="006A1A36"/>
    <w:rsid w:val="006A1AF3"/>
    <w:rsid w:val="006A1C69"/>
    <w:rsid w:val="006A224D"/>
    <w:rsid w:val="006A79C7"/>
    <w:rsid w:val="006B08E8"/>
    <w:rsid w:val="006B1061"/>
    <w:rsid w:val="006B34A4"/>
    <w:rsid w:val="006B3B24"/>
    <w:rsid w:val="006B56E4"/>
    <w:rsid w:val="006B5C5E"/>
    <w:rsid w:val="006B6073"/>
    <w:rsid w:val="006C15D4"/>
    <w:rsid w:val="006C2A45"/>
    <w:rsid w:val="006C2D4C"/>
    <w:rsid w:val="006C4A1F"/>
    <w:rsid w:val="006C598C"/>
    <w:rsid w:val="006C7CCF"/>
    <w:rsid w:val="006D0CF6"/>
    <w:rsid w:val="006D170A"/>
    <w:rsid w:val="006D2B5D"/>
    <w:rsid w:val="006D7BEC"/>
    <w:rsid w:val="006E0E1C"/>
    <w:rsid w:val="006E0FE6"/>
    <w:rsid w:val="006E1E8A"/>
    <w:rsid w:val="006E1FF5"/>
    <w:rsid w:val="006E27EB"/>
    <w:rsid w:val="006E3C34"/>
    <w:rsid w:val="006E4181"/>
    <w:rsid w:val="006E56C1"/>
    <w:rsid w:val="006E5A32"/>
    <w:rsid w:val="006F0BF5"/>
    <w:rsid w:val="006F20D3"/>
    <w:rsid w:val="006F282C"/>
    <w:rsid w:val="006F48BA"/>
    <w:rsid w:val="006F589B"/>
    <w:rsid w:val="006F58ED"/>
    <w:rsid w:val="006F7E07"/>
    <w:rsid w:val="007025BC"/>
    <w:rsid w:val="00703EA1"/>
    <w:rsid w:val="00704538"/>
    <w:rsid w:val="007048A0"/>
    <w:rsid w:val="007102B5"/>
    <w:rsid w:val="00713D9C"/>
    <w:rsid w:val="00716498"/>
    <w:rsid w:val="00721A06"/>
    <w:rsid w:val="00722465"/>
    <w:rsid w:val="0072518A"/>
    <w:rsid w:val="0072732C"/>
    <w:rsid w:val="00727674"/>
    <w:rsid w:val="00731174"/>
    <w:rsid w:val="00731731"/>
    <w:rsid w:val="007317DD"/>
    <w:rsid w:val="007323F4"/>
    <w:rsid w:val="007333FC"/>
    <w:rsid w:val="007366B5"/>
    <w:rsid w:val="007372FE"/>
    <w:rsid w:val="00737D59"/>
    <w:rsid w:val="00741469"/>
    <w:rsid w:val="00742DB3"/>
    <w:rsid w:val="0075031F"/>
    <w:rsid w:val="0075156A"/>
    <w:rsid w:val="00752A68"/>
    <w:rsid w:val="00752B32"/>
    <w:rsid w:val="00755608"/>
    <w:rsid w:val="00757392"/>
    <w:rsid w:val="00760384"/>
    <w:rsid w:val="00763260"/>
    <w:rsid w:val="007632E5"/>
    <w:rsid w:val="00763498"/>
    <w:rsid w:val="00763683"/>
    <w:rsid w:val="00766320"/>
    <w:rsid w:val="007668C1"/>
    <w:rsid w:val="00770E7A"/>
    <w:rsid w:val="007716C6"/>
    <w:rsid w:val="00773772"/>
    <w:rsid w:val="0077542B"/>
    <w:rsid w:val="007763BD"/>
    <w:rsid w:val="00777BC2"/>
    <w:rsid w:val="007801DF"/>
    <w:rsid w:val="00781056"/>
    <w:rsid w:val="00783DD8"/>
    <w:rsid w:val="00783FF9"/>
    <w:rsid w:val="0078602C"/>
    <w:rsid w:val="00786F37"/>
    <w:rsid w:val="00786F6F"/>
    <w:rsid w:val="00792500"/>
    <w:rsid w:val="00794D78"/>
    <w:rsid w:val="00797ADD"/>
    <w:rsid w:val="007A0B1A"/>
    <w:rsid w:val="007A2229"/>
    <w:rsid w:val="007A3BA4"/>
    <w:rsid w:val="007A5003"/>
    <w:rsid w:val="007B0472"/>
    <w:rsid w:val="007B088B"/>
    <w:rsid w:val="007B2449"/>
    <w:rsid w:val="007B2D70"/>
    <w:rsid w:val="007B4666"/>
    <w:rsid w:val="007B554D"/>
    <w:rsid w:val="007B572B"/>
    <w:rsid w:val="007B5ED8"/>
    <w:rsid w:val="007B6AF5"/>
    <w:rsid w:val="007C02E4"/>
    <w:rsid w:val="007C0998"/>
    <w:rsid w:val="007C323D"/>
    <w:rsid w:val="007C32B8"/>
    <w:rsid w:val="007C39F1"/>
    <w:rsid w:val="007C7C08"/>
    <w:rsid w:val="007D2DB5"/>
    <w:rsid w:val="007D47E3"/>
    <w:rsid w:val="007D5F7E"/>
    <w:rsid w:val="007D76F0"/>
    <w:rsid w:val="007E0DBD"/>
    <w:rsid w:val="007E1717"/>
    <w:rsid w:val="007E2876"/>
    <w:rsid w:val="007E3AB3"/>
    <w:rsid w:val="007E4264"/>
    <w:rsid w:val="007E4700"/>
    <w:rsid w:val="007E4CF0"/>
    <w:rsid w:val="007E68B9"/>
    <w:rsid w:val="007F13D5"/>
    <w:rsid w:val="007F36E5"/>
    <w:rsid w:val="007F3719"/>
    <w:rsid w:val="007F3EE6"/>
    <w:rsid w:val="007F4C47"/>
    <w:rsid w:val="007F6242"/>
    <w:rsid w:val="007F6509"/>
    <w:rsid w:val="007F650F"/>
    <w:rsid w:val="0080052B"/>
    <w:rsid w:val="00802D22"/>
    <w:rsid w:val="00803D97"/>
    <w:rsid w:val="008048E3"/>
    <w:rsid w:val="00804C97"/>
    <w:rsid w:val="008051FA"/>
    <w:rsid w:val="00811E7E"/>
    <w:rsid w:val="008125F7"/>
    <w:rsid w:val="00812904"/>
    <w:rsid w:val="00813A92"/>
    <w:rsid w:val="008153A8"/>
    <w:rsid w:val="00815F22"/>
    <w:rsid w:val="008175BB"/>
    <w:rsid w:val="00820A5F"/>
    <w:rsid w:val="008218B3"/>
    <w:rsid w:val="008227E5"/>
    <w:rsid w:val="00822FF2"/>
    <w:rsid w:val="00826F71"/>
    <w:rsid w:val="00831929"/>
    <w:rsid w:val="008328AD"/>
    <w:rsid w:val="00835E55"/>
    <w:rsid w:val="00836EDE"/>
    <w:rsid w:val="00837940"/>
    <w:rsid w:val="0084014B"/>
    <w:rsid w:val="00843954"/>
    <w:rsid w:val="00843D25"/>
    <w:rsid w:val="00845ADF"/>
    <w:rsid w:val="00847843"/>
    <w:rsid w:val="008508C6"/>
    <w:rsid w:val="008527C5"/>
    <w:rsid w:val="00860BCD"/>
    <w:rsid w:val="008615EC"/>
    <w:rsid w:val="00861961"/>
    <w:rsid w:val="008621D2"/>
    <w:rsid w:val="00862AA2"/>
    <w:rsid w:val="008637BF"/>
    <w:rsid w:val="00865520"/>
    <w:rsid w:val="00867E93"/>
    <w:rsid w:val="008705BC"/>
    <w:rsid w:val="00871999"/>
    <w:rsid w:val="00874399"/>
    <w:rsid w:val="00875D97"/>
    <w:rsid w:val="00875DD6"/>
    <w:rsid w:val="00876321"/>
    <w:rsid w:val="00877BE1"/>
    <w:rsid w:val="008800F6"/>
    <w:rsid w:val="00880A41"/>
    <w:rsid w:val="00881DEE"/>
    <w:rsid w:val="008828A5"/>
    <w:rsid w:val="00884648"/>
    <w:rsid w:val="00884D85"/>
    <w:rsid w:val="0088530B"/>
    <w:rsid w:val="00885A3F"/>
    <w:rsid w:val="00887642"/>
    <w:rsid w:val="00893676"/>
    <w:rsid w:val="008947FF"/>
    <w:rsid w:val="00894B7B"/>
    <w:rsid w:val="00895A1C"/>
    <w:rsid w:val="008B3BE6"/>
    <w:rsid w:val="008B4494"/>
    <w:rsid w:val="008B544F"/>
    <w:rsid w:val="008B555A"/>
    <w:rsid w:val="008B6DA3"/>
    <w:rsid w:val="008C0AF9"/>
    <w:rsid w:val="008C0D76"/>
    <w:rsid w:val="008C1E82"/>
    <w:rsid w:val="008C438D"/>
    <w:rsid w:val="008C4A98"/>
    <w:rsid w:val="008C5756"/>
    <w:rsid w:val="008D1160"/>
    <w:rsid w:val="008D2632"/>
    <w:rsid w:val="008D71C6"/>
    <w:rsid w:val="008D78E6"/>
    <w:rsid w:val="008D7FBF"/>
    <w:rsid w:val="008E0D36"/>
    <w:rsid w:val="008E105C"/>
    <w:rsid w:val="008E14AC"/>
    <w:rsid w:val="008E4774"/>
    <w:rsid w:val="008E5228"/>
    <w:rsid w:val="008E63CD"/>
    <w:rsid w:val="008E6C48"/>
    <w:rsid w:val="008F2F71"/>
    <w:rsid w:val="008F4DBD"/>
    <w:rsid w:val="00901AFF"/>
    <w:rsid w:val="009061AC"/>
    <w:rsid w:val="009069E3"/>
    <w:rsid w:val="009102F5"/>
    <w:rsid w:val="0091625E"/>
    <w:rsid w:val="00922359"/>
    <w:rsid w:val="00923B63"/>
    <w:rsid w:val="00924957"/>
    <w:rsid w:val="00926C69"/>
    <w:rsid w:val="00926E33"/>
    <w:rsid w:val="0093015A"/>
    <w:rsid w:val="0093177E"/>
    <w:rsid w:val="00936D81"/>
    <w:rsid w:val="00937ADB"/>
    <w:rsid w:val="00940472"/>
    <w:rsid w:val="00941E9E"/>
    <w:rsid w:val="00944999"/>
    <w:rsid w:val="009469D3"/>
    <w:rsid w:val="00946C84"/>
    <w:rsid w:val="009475F5"/>
    <w:rsid w:val="0094782C"/>
    <w:rsid w:val="00953A00"/>
    <w:rsid w:val="00953B96"/>
    <w:rsid w:val="00957F3E"/>
    <w:rsid w:val="009628D0"/>
    <w:rsid w:val="00966225"/>
    <w:rsid w:val="009667DB"/>
    <w:rsid w:val="00966A6F"/>
    <w:rsid w:val="00966FC2"/>
    <w:rsid w:val="009708D6"/>
    <w:rsid w:val="00972037"/>
    <w:rsid w:val="0097489F"/>
    <w:rsid w:val="009769FC"/>
    <w:rsid w:val="00977C24"/>
    <w:rsid w:val="0098278B"/>
    <w:rsid w:val="00983184"/>
    <w:rsid w:val="009838A9"/>
    <w:rsid w:val="00984C29"/>
    <w:rsid w:val="00984CA5"/>
    <w:rsid w:val="00984E35"/>
    <w:rsid w:val="0098514C"/>
    <w:rsid w:val="00986F6B"/>
    <w:rsid w:val="00987332"/>
    <w:rsid w:val="009873D9"/>
    <w:rsid w:val="00987547"/>
    <w:rsid w:val="00996052"/>
    <w:rsid w:val="009967CF"/>
    <w:rsid w:val="00997AF0"/>
    <w:rsid w:val="009A5834"/>
    <w:rsid w:val="009A600F"/>
    <w:rsid w:val="009A77E0"/>
    <w:rsid w:val="009B1E96"/>
    <w:rsid w:val="009B2A56"/>
    <w:rsid w:val="009B303F"/>
    <w:rsid w:val="009B3EA0"/>
    <w:rsid w:val="009B4867"/>
    <w:rsid w:val="009B63F3"/>
    <w:rsid w:val="009B7ED1"/>
    <w:rsid w:val="009C1CDA"/>
    <w:rsid w:val="009C2199"/>
    <w:rsid w:val="009C25A6"/>
    <w:rsid w:val="009C30A4"/>
    <w:rsid w:val="009C330F"/>
    <w:rsid w:val="009C51D4"/>
    <w:rsid w:val="009C75DE"/>
    <w:rsid w:val="009D13F4"/>
    <w:rsid w:val="009D17A0"/>
    <w:rsid w:val="009D56C7"/>
    <w:rsid w:val="009E1F3E"/>
    <w:rsid w:val="009E249F"/>
    <w:rsid w:val="009E7E2B"/>
    <w:rsid w:val="009F2446"/>
    <w:rsid w:val="009F4606"/>
    <w:rsid w:val="009F462D"/>
    <w:rsid w:val="009F5171"/>
    <w:rsid w:val="009F57E1"/>
    <w:rsid w:val="009F6D81"/>
    <w:rsid w:val="009F7566"/>
    <w:rsid w:val="00A01630"/>
    <w:rsid w:val="00A021AE"/>
    <w:rsid w:val="00A0599E"/>
    <w:rsid w:val="00A175D5"/>
    <w:rsid w:val="00A20EE5"/>
    <w:rsid w:val="00A232B5"/>
    <w:rsid w:val="00A23FD1"/>
    <w:rsid w:val="00A253E7"/>
    <w:rsid w:val="00A31732"/>
    <w:rsid w:val="00A31D79"/>
    <w:rsid w:val="00A339CF"/>
    <w:rsid w:val="00A35A92"/>
    <w:rsid w:val="00A36E59"/>
    <w:rsid w:val="00A37F2D"/>
    <w:rsid w:val="00A40404"/>
    <w:rsid w:val="00A421CC"/>
    <w:rsid w:val="00A42CE6"/>
    <w:rsid w:val="00A444AA"/>
    <w:rsid w:val="00A44514"/>
    <w:rsid w:val="00A46B3A"/>
    <w:rsid w:val="00A50662"/>
    <w:rsid w:val="00A506DE"/>
    <w:rsid w:val="00A51183"/>
    <w:rsid w:val="00A51B7C"/>
    <w:rsid w:val="00A55032"/>
    <w:rsid w:val="00A5599C"/>
    <w:rsid w:val="00A563A9"/>
    <w:rsid w:val="00A609EE"/>
    <w:rsid w:val="00A60B15"/>
    <w:rsid w:val="00A665DC"/>
    <w:rsid w:val="00A66623"/>
    <w:rsid w:val="00A677CE"/>
    <w:rsid w:val="00A677ED"/>
    <w:rsid w:val="00A74389"/>
    <w:rsid w:val="00A74CB8"/>
    <w:rsid w:val="00A76388"/>
    <w:rsid w:val="00A76CBD"/>
    <w:rsid w:val="00A81796"/>
    <w:rsid w:val="00A82444"/>
    <w:rsid w:val="00A8344F"/>
    <w:rsid w:val="00A858B4"/>
    <w:rsid w:val="00A86C32"/>
    <w:rsid w:val="00A86FCF"/>
    <w:rsid w:val="00A87B85"/>
    <w:rsid w:val="00A93659"/>
    <w:rsid w:val="00A94196"/>
    <w:rsid w:val="00A95A81"/>
    <w:rsid w:val="00A95E46"/>
    <w:rsid w:val="00A967C4"/>
    <w:rsid w:val="00A96974"/>
    <w:rsid w:val="00A97615"/>
    <w:rsid w:val="00A9775B"/>
    <w:rsid w:val="00AA1D0D"/>
    <w:rsid w:val="00AA6D75"/>
    <w:rsid w:val="00AB045F"/>
    <w:rsid w:val="00AB053B"/>
    <w:rsid w:val="00AB0A44"/>
    <w:rsid w:val="00AB475F"/>
    <w:rsid w:val="00AB48AC"/>
    <w:rsid w:val="00AB5435"/>
    <w:rsid w:val="00AB57CE"/>
    <w:rsid w:val="00AB7B2A"/>
    <w:rsid w:val="00AC033B"/>
    <w:rsid w:val="00AC3389"/>
    <w:rsid w:val="00AC563E"/>
    <w:rsid w:val="00AC6F8C"/>
    <w:rsid w:val="00AC78CA"/>
    <w:rsid w:val="00AD1F9F"/>
    <w:rsid w:val="00AE0B87"/>
    <w:rsid w:val="00AE5901"/>
    <w:rsid w:val="00AE64B9"/>
    <w:rsid w:val="00AE6E04"/>
    <w:rsid w:val="00AF08E2"/>
    <w:rsid w:val="00AF3817"/>
    <w:rsid w:val="00AF395E"/>
    <w:rsid w:val="00AF3AFF"/>
    <w:rsid w:val="00AF4A4E"/>
    <w:rsid w:val="00AF5221"/>
    <w:rsid w:val="00AF5537"/>
    <w:rsid w:val="00AF5D58"/>
    <w:rsid w:val="00AF7D72"/>
    <w:rsid w:val="00B047DE"/>
    <w:rsid w:val="00B07DFA"/>
    <w:rsid w:val="00B07E2F"/>
    <w:rsid w:val="00B11582"/>
    <w:rsid w:val="00B13CDA"/>
    <w:rsid w:val="00B208AD"/>
    <w:rsid w:val="00B20FD6"/>
    <w:rsid w:val="00B22C1E"/>
    <w:rsid w:val="00B2541E"/>
    <w:rsid w:val="00B25FAF"/>
    <w:rsid w:val="00B26F1E"/>
    <w:rsid w:val="00B27583"/>
    <w:rsid w:val="00B2782B"/>
    <w:rsid w:val="00B32274"/>
    <w:rsid w:val="00B37B4F"/>
    <w:rsid w:val="00B4268A"/>
    <w:rsid w:val="00B42F84"/>
    <w:rsid w:val="00B45F6E"/>
    <w:rsid w:val="00B51FA3"/>
    <w:rsid w:val="00B52D67"/>
    <w:rsid w:val="00B52E23"/>
    <w:rsid w:val="00B53127"/>
    <w:rsid w:val="00B54878"/>
    <w:rsid w:val="00B5578A"/>
    <w:rsid w:val="00B600BA"/>
    <w:rsid w:val="00B634F7"/>
    <w:rsid w:val="00B67CCA"/>
    <w:rsid w:val="00B734A9"/>
    <w:rsid w:val="00B76286"/>
    <w:rsid w:val="00B76EB6"/>
    <w:rsid w:val="00B76F71"/>
    <w:rsid w:val="00B772AF"/>
    <w:rsid w:val="00B80219"/>
    <w:rsid w:val="00B80D49"/>
    <w:rsid w:val="00B811FE"/>
    <w:rsid w:val="00B81CFA"/>
    <w:rsid w:val="00B820DE"/>
    <w:rsid w:val="00B85737"/>
    <w:rsid w:val="00B85CB4"/>
    <w:rsid w:val="00B86528"/>
    <w:rsid w:val="00B90372"/>
    <w:rsid w:val="00B92A3E"/>
    <w:rsid w:val="00B937B3"/>
    <w:rsid w:val="00B943FF"/>
    <w:rsid w:val="00B95CB2"/>
    <w:rsid w:val="00BA25A9"/>
    <w:rsid w:val="00BA2BBF"/>
    <w:rsid w:val="00BA4228"/>
    <w:rsid w:val="00BB09B5"/>
    <w:rsid w:val="00BB0C88"/>
    <w:rsid w:val="00BB139D"/>
    <w:rsid w:val="00BB3AD3"/>
    <w:rsid w:val="00BB6141"/>
    <w:rsid w:val="00BB69EA"/>
    <w:rsid w:val="00BC07CF"/>
    <w:rsid w:val="00BC3162"/>
    <w:rsid w:val="00BC37EB"/>
    <w:rsid w:val="00BC528E"/>
    <w:rsid w:val="00BC7019"/>
    <w:rsid w:val="00BC7F6D"/>
    <w:rsid w:val="00BD3945"/>
    <w:rsid w:val="00BD40AD"/>
    <w:rsid w:val="00BD4E60"/>
    <w:rsid w:val="00BD78E2"/>
    <w:rsid w:val="00BD7CDF"/>
    <w:rsid w:val="00BE01CB"/>
    <w:rsid w:val="00BF0647"/>
    <w:rsid w:val="00BF1054"/>
    <w:rsid w:val="00BF50ED"/>
    <w:rsid w:val="00BF5430"/>
    <w:rsid w:val="00C028AB"/>
    <w:rsid w:val="00C0318F"/>
    <w:rsid w:val="00C0799E"/>
    <w:rsid w:val="00C07BFE"/>
    <w:rsid w:val="00C13457"/>
    <w:rsid w:val="00C1381B"/>
    <w:rsid w:val="00C14BD2"/>
    <w:rsid w:val="00C2029F"/>
    <w:rsid w:val="00C20C93"/>
    <w:rsid w:val="00C224C0"/>
    <w:rsid w:val="00C23A31"/>
    <w:rsid w:val="00C23CA6"/>
    <w:rsid w:val="00C27C91"/>
    <w:rsid w:val="00C30CCC"/>
    <w:rsid w:val="00C30ED6"/>
    <w:rsid w:val="00C329C4"/>
    <w:rsid w:val="00C34DD9"/>
    <w:rsid w:val="00C35720"/>
    <w:rsid w:val="00C37209"/>
    <w:rsid w:val="00C372AB"/>
    <w:rsid w:val="00C45004"/>
    <w:rsid w:val="00C450E8"/>
    <w:rsid w:val="00C50F7F"/>
    <w:rsid w:val="00C533FD"/>
    <w:rsid w:val="00C53F22"/>
    <w:rsid w:val="00C57655"/>
    <w:rsid w:val="00C57B66"/>
    <w:rsid w:val="00C607C7"/>
    <w:rsid w:val="00C61256"/>
    <w:rsid w:val="00C613A7"/>
    <w:rsid w:val="00C6142D"/>
    <w:rsid w:val="00C61F11"/>
    <w:rsid w:val="00C623A7"/>
    <w:rsid w:val="00C64E10"/>
    <w:rsid w:val="00C6502A"/>
    <w:rsid w:val="00C70320"/>
    <w:rsid w:val="00C75F3A"/>
    <w:rsid w:val="00C76823"/>
    <w:rsid w:val="00C831AC"/>
    <w:rsid w:val="00C85D9E"/>
    <w:rsid w:val="00C861AB"/>
    <w:rsid w:val="00C910C9"/>
    <w:rsid w:val="00C91C95"/>
    <w:rsid w:val="00C92FA3"/>
    <w:rsid w:val="00C9422B"/>
    <w:rsid w:val="00C944D0"/>
    <w:rsid w:val="00CA28C3"/>
    <w:rsid w:val="00CA38A5"/>
    <w:rsid w:val="00CA3C87"/>
    <w:rsid w:val="00CA4642"/>
    <w:rsid w:val="00CA5483"/>
    <w:rsid w:val="00CA5803"/>
    <w:rsid w:val="00CA79E0"/>
    <w:rsid w:val="00CB0F48"/>
    <w:rsid w:val="00CB1E9E"/>
    <w:rsid w:val="00CB4A1E"/>
    <w:rsid w:val="00CB4FF4"/>
    <w:rsid w:val="00CB7252"/>
    <w:rsid w:val="00CC55E2"/>
    <w:rsid w:val="00CC57E0"/>
    <w:rsid w:val="00CC7EEF"/>
    <w:rsid w:val="00CD1597"/>
    <w:rsid w:val="00CD30D2"/>
    <w:rsid w:val="00CD3623"/>
    <w:rsid w:val="00CD36D9"/>
    <w:rsid w:val="00CD3EA7"/>
    <w:rsid w:val="00CD4DCC"/>
    <w:rsid w:val="00CD64B3"/>
    <w:rsid w:val="00CD6677"/>
    <w:rsid w:val="00CD66DA"/>
    <w:rsid w:val="00CD77B9"/>
    <w:rsid w:val="00CE0729"/>
    <w:rsid w:val="00CE2BF5"/>
    <w:rsid w:val="00CE327F"/>
    <w:rsid w:val="00CE447E"/>
    <w:rsid w:val="00CE4AE8"/>
    <w:rsid w:val="00CE5B4C"/>
    <w:rsid w:val="00CF0704"/>
    <w:rsid w:val="00CF08D8"/>
    <w:rsid w:val="00CF1CAA"/>
    <w:rsid w:val="00CF5608"/>
    <w:rsid w:val="00CF5825"/>
    <w:rsid w:val="00CF69DF"/>
    <w:rsid w:val="00CF76D4"/>
    <w:rsid w:val="00D01052"/>
    <w:rsid w:val="00D02145"/>
    <w:rsid w:val="00D02178"/>
    <w:rsid w:val="00D02DFB"/>
    <w:rsid w:val="00D057C6"/>
    <w:rsid w:val="00D05BB6"/>
    <w:rsid w:val="00D0737E"/>
    <w:rsid w:val="00D10059"/>
    <w:rsid w:val="00D1279C"/>
    <w:rsid w:val="00D1364F"/>
    <w:rsid w:val="00D20F52"/>
    <w:rsid w:val="00D308C8"/>
    <w:rsid w:val="00D319A5"/>
    <w:rsid w:val="00D3211C"/>
    <w:rsid w:val="00D41612"/>
    <w:rsid w:val="00D43729"/>
    <w:rsid w:val="00D4677F"/>
    <w:rsid w:val="00D51423"/>
    <w:rsid w:val="00D516C3"/>
    <w:rsid w:val="00D5198A"/>
    <w:rsid w:val="00D5344B"/>
    <w:rsid w:val="00D54C82"/>
    <w:rsid w:val="00D60FC2"/>
    <w:rsid w:val="00D65D23"/>
    <w:rsid w:val="00D7031A"/>
    <w:rsid w:val="00D70AA6"/>
    <w:rsid w:val="00D72CE5"/>
    <w:rsid w:val="00D730D3"/>
    <w:rsid w:val="00D73683"/>
    <w:rsid w:val="00D7420C"/>
    <w:rsid w:val="00D74BCE"/>
    <w:rsid w:val="00D74F2F"/>
    <w:rsid w:val="00D76368"/>
    <w:rsid w:val="00D76B08"/>
    <w:rsid w:val="00D80196"/>
    <w:rsid w:val="00D86AA5"/>
    <w:rsid w:val="00D870FC"/>
    <w:rsid w:val="00D902AD"/>
    <w:rsid w:val="00D91243"/>
    <w:rsid w:val="00D917DE"/>
    <w:rsid w:val="00D918EA"/>
    <w:rsid w:val="00D92417"/>
    <w:rsid w:val="00D92574"/>
    <w:rsid w:val="00DA1B05"/>
    <w:rsid w:val="00DA28FF"/>
    <w:rsid w:val="00DA5D53"/>
    <w:rsid w:val="00DB07D9"/>
    <w:rsid w:val="00DB5B31"/>
    <w:rsid w:val="00DB77C4"/>
    <w:rsid w:val="00DC367E"/>
    <w:rsid w:val="00DC7007"/>
    <w:rsid w:val="00DC76DC"/>
    <w:rsid w:val="00DD050E"/>
    <w:rsid w:val="00DD0C73"/>
    <w:rsid w:val="00DD0F5F"/>
    <w:rsid w:val="00DD2E55"/>
    <w:rsid w:val="00DD3122"/>
    <w:rsid w:val="00DD3790"/>
    <w:rsid w:val="00DD578D"/>
    <w:rsid w:val="00DD605C"/>
    <w:rsid w:val="00DD767F"/>
    <w:rsid w:val="00DE5D92"/>
    <w:rsid w:val="00DF1B32"/>
    <w:rsid w:val="00DF21ED"/>
    <w:rsid w:val="00DF2320"/>
    <w:rsid w:val="00DF41BA"/>
    <w:rsid w:val="00DF7740"/>
    <w:rsid w:val="00DF7A2B"/>
    <w:rsid w:val="00E00ED2"/>
    <w:rsid w:val="00E01901"/>
    <w:rsid w:val="00E01BF1"/>
    <w:rsid w:val="00E02BE9"/>
    <w:rsid w:val="00E033EB"/>
    <w:rsid w:val="00E0477D"/>
    <w:rsid w:val="00E06EF6"/>
    <w:rsid w:val="00E07707"/>
    <w:rsid w:val="00E07BEF"/>
    <w:rsid w:val="00E10916"/>
    <w:rsid w:val="00E1125A"/>
    <w:rsid w:val="00E11559"/>
    <w:rsid w:val="00E12977"/>
    <w:rsid w:val="00E13581"/>
    <w:rsid w:val="00E13A0A"/>
    <w:rsid w:val="00E13BEE"/>
    <w:rsid w:val="00E144E7"/>
    <w:rsid w:val="00E15531"/>
    <w:rsid w:val="00E15D7D"/>
    <w:rsid w:val="00E252D4"/>
    <w:rsid w:val="00E26BE3"/>
    <w:rsid w:val="00E34687"/>
    <w:rsid w:val="00E36E05"/>
    <w:rsid w:val="00E40773"/>
    <w:rsid w:val="00E416FC"/>
    <w:rsid w:val="00E4320B"/>
    <w:rsid w:val="00E45DB0"/>
    <w:rsid w:val="00E470CC"/>
    <w:rsid w:val="00E47C21"/>
    <w:rsid w:val="00E50A0A"/>
    <w:rsid w:val="00E51CC0"/>
    <w:rsid w:val="00E554C9"/>
    <w:rsid w:val="00E573C3"/>
    <w:rsid w:val="00E642E3"/>
    <w:rsid w:val="00E656D4"/>
    <w:rsid w:val="00E712AC"/>
    <w:rsid w:val="00E72AFB"/>
    <w:rsid w:val="00E7408F"/>
    <w:rsid w:val="00E75469"/>
    <w:rsid w:val="00E75D45"/>
    <w:rsid w:val="00E76862"/>
    <w:rsid w:val="00E86DEF"/>
    <w:rsid w:val="00E90957"/>
    <w:rsid w:val="00E93457"/>
    <w:rsid w:val="00E9489A"/>
    <w:rsid w:val="00E96351"/>
    <w:rsid w:val="00E96815"/>
    <w:rsid w:val="00EA1C66"/>
    <w:rsid w:val="00EA2A73"/>
    <w:rsid w:val="00EA2BE3"/>
    <w:rsid w:val="00EA3B6F"/>
    <w:rsid w:val="00EA5C77"/>
    <w:rsid w:val="00EA7B0E"/>
    <w:rsid w:val="00EB1257"/>
    <w:rsid w:val="00EB152F"/>
    <w:rsid w:val="00EB20CE"/>
    <w:rsid w:val="00EB2E03"/>
    <w:rsid w:val="00EB33DB"/>
    <w:rsid w:val="00EB3745"/>
    <w:rsid w:val="00EB53A8"/>
    <w:rsid w:val="00EB6000"/>
    <w:rsid w:val="00EC0227"/>
    <w:rsid w:val="00EC2398"/>
    <w:rsid w:val="00EC4708"/>
    <w:rsid w:val="00EC51E5"/>
    <w:rsid w:val="00EC5810"/>
    <w:rsid w:val="00EC59D6"/>
    <w:rsid w:val="00ED07EC"/>
    <w:rsid w:val="00ED1B68"/>
    <w:rsid w:val="00ED1FC0"/>
    <w:rsid w:val="00ED2F75"/>
    <w:rsid w:val="00EE3F42"/>
    <w:rsid w:val="00EF1253"/>
    <w:rsid w:val="00EF2415"/>
    <w:rsid w:val="00EF3662"/>
    <w:rsid w:val="00EF3958"/>
    <w:rsid w:val="00EF5049"/>
    <w:rsid w:val="00EF51C2"/>
    <w:rsid w:val="00EF537F"/>
    <w:rsid w:val="00F01EC7"/>
    <w:rsid w:val="00F061B9"/>
    <w:rsid w:val="00F06899"/>
    <w:rsid w:val="00F06A18"/>
    <w:rsid w:val="00F078AF"/>
    <w:rsid w:val="00F10605"/>
    <w:rsid w:val="00F11172"/>
    <w:rsid w:val="00F11703"/>
    <w:rsid w:val="00F12FDA"/>
    <w:rsid w:val="00F13E07"/>
    <w:rsid w:val="00F14E33"/>
    <w:rsid w:val="00F160A3"/>
    <w:rsid w:val="00F16240"/>
    <w:rsid w:val="00F17E85"/>
    <w:rsid w:val="00F2023D"/>
    <w:rsid w:val="00F20401"/>
    <w:rsid w:val="00F21062"/>
    <w:rsid w:val="00F2197E"/>
    <w:rsid w:val="00F2372E"/>
    <w:rsid w:val="00F237A4"/>
    <w:rsid w:val="00F23C0C"/>
    <w:rsid w:val="00F24A64"/>
    <w:rsid w:val="00F24FAF"/>
    <w:rsid w:val="00F254E7"/>
    <w:rsid w:val="00F401E9"/>
    <w:rsid w:val="00F42F1B"/>
    <w:rsid w:val="00F43A73"/>
    <w:rsid w:val="00F44A9F"/>
    <w:rsid w:val="00F47C92"/>
    <w:rsid w:val="00F50D46"/>
    <w:rsid w:val="00F5188A"/>
    <w:rsid w:val="00F5220B"/>
    <w:rsid w:val="00F546D0"/>
    <w:rsid w:val="00F54918"/>
    <w:rsid w:val="00F55A30"/>
    <w:rsid w:val="00F55CC6"/>
    <w:rsid w:val="00F60E71"/>
    <w:rsid w:val="00F612A5"/>
    <w:rsid w:val="00F62969"/>
    <w:rsid w:val="00F66FC7"/>
    <w:rsid w:val="00F67D80"/>
    <w:rsid w:val="00F705DB"/>
    <w:rsid w:val="00F7106C"/>
    <w:rsid w:val="00F73B6A"/>
    <w:rsid w:val="00F74624"/>
    <w:rsid w:val="00F81A77"/>
    <w:rsid w:val="00F82444"/>
    <w:rsid w:val="00F83109"/>
    <w:rsid w:val="00F83794"/>
    <w:rsid w:val="00F83B30"/>
    <w:rsid w:val="00F8706A"/>
    <w:rsid w:val="00F873D0"/>
    <w:rsid w:val="00F9349C"/>
    <w:rsid w:val="00F93B18"/>
    <w:rsid w:val="00F9600E"/>
    <w:rsid w:val="00FA0035"/>
    <w:rsid w:val="00FA24F2"/>
    <w:rsid w:val="00FA2568"/>
    <w:rsid w:val="00FA27A7"/>
    <w:rsid w:val="00FA3C68"/>
    <w:rsid w:val="00FA4F5C"/>
    <w:rsid w:val="00FA6CE7"/>
    <w:rsid w:val="00FA7DB2"/>
    <w:rsid w:val="00FB27A6"/>
    <w:rsid w:val="00FB2A6A"/>
    <w:rsid w:val="00FB341B"/>
    <w:rsid w:val="00FB42F2"/>
    <w:rsid w:val="00FB47D5"/>
    <w:rsid w:val="00FB485F"/>
    <w:rsid w:val="00FB64B7"/>
    <w:rsid w:val="00FB76EB"/>
    <w:rsid w:val="00FC1D0D"/>
    <w:rsid w:val="00FC28CE"/>
    <w:rsid w:val="00FC360C"/>
    <w:rsid w:val="00FC3760"/>
    <w:rsid w:val="00FC4F6E"/>
    <w:rsid w:val="00FC6B6A"/>
    <w:rsid w:val="00FC6CFF"/>
    <w:rsid w:val="00FC7289"/>
    <w:rsid w:val="00FC7617"/>
    <w:rsid w:val="00FD122B"/>
    <w:rsid w:val="00FD42EB"/>
    <w:rsid w:val="00FD4EFB"/>
    <w:rsid w:val="00FD56B2"/>
    <w:rsid w:val="00FD71A2"/>
    <w:rsid w:val="00FE143B"/>
    <w:rsid w:val="00FE3A95"/>
    <w:rsid w:val="00FE4D4B"/>
    <w:rsid w:val="00FE55C9"/>
    <w:rsid w:val="00FE62EA"/>
    <w:rsid w:val="00FE7304"/>
    <w:rsid w:val="00FE7380"/>
    <w:rsid w:val="00FF187D"/>
    <w:rsid w:val="00FF1C57"/>
    <w:rsid w:val="00FF1C85"/>
    <w:rsid w:val="00FF2557"/>
    <w:rsid w:val="00FF3053"/>
    <w:rsid w:val="00FF31E8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606A"/>
  <w15:chartTrackingRefBased/>
  <w15:docId w15:val="{E80BE8E6-7D9C-4E09-80AF-10CA89BD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7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0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C32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32B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32B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32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32B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3B63"/>
  </w:style>
  <w:style w:type="paragraph" w:styleId="ae">
    <w:name w:val="footer"/>
    <w:basedOn w:val="a"/>
    <w:link w:val="af"/>
    <w:uiPriority w:val="99"/>
    <w:unhideWhenUsed/>
    <w:rsid w:val="009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8BAE-BB4C-4D36-AF18-6D5FF053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Дугарцыренова</dc:creator>
  <cp:keywords/>
  <dc:description/>
  <cp:lastModifiedBy>Vera Dugartsyrenova</cp:lastModifiedBy>
  <cp:revision>4</cp:revision>
  <cp:lastPrinted>2022-03-11T19:48:00Z</cp:lastPrinted>
  <dcterms:created xsi:type="dcterms:W3CDTF">2023-03-11T20:53:00Z</dcterms:created>
  <dcterms:modified xsi:type="dcterms:W3CDTF">2024-01-08T15:59:00Z</dcterms:modified>
</cp:coreProperties>
</file>